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CellSpacing w:w="0" w:type="dxa"/>
        <w:tblCellMar>
          <w:left w:w="0" w:type="dxa"/>
          <w:right w:w="0" w:type="dxa"/>
        </w:tblCellMar>
        <w:tblLook w:val="0000" w:firstRow="0" w:lastRow="0" w:firstColumn="0" w:lastColumn="0" w:noHBand="0" w:noVBand="0"/>
      </w:tblPr>
      <w:tblGrid>
        <w:gridCol w:w="3969"/>
        <w:gridCol w:w="5245"/>
      </w:tblGrid>
      <w:tr w:rsidR="00CC5ABF" w:rsidRPr="009D34FD" w14:paraId="21D53860" w14:textId="77777777" w:rsidTr="0080719C">
        <w:trPr>
          <w:trHeight w:val="508"/>
          <w:tblCellSpacing w:w="0" w:type="dxa"/>
        </w:trPr>
        <w:tc>
          <w:tcPr>
            <w:tcW w:w="3969" w:type="dxa"/>
          </w:tcPr>
          <w:p w14:paraId="2A9852A0" w14:textId="77777777" w:rsidR="00951691" w:rsidRPr="009D34FD" w:rsidRDefault="00951691" w:rsidP="0080719C">
            <w:pPr>
              <w:spacing w:before="60" w:after="0" w:line="240" w:lineRule="auto"/>
              <w:jc w:val="center"/>
              <w:rPr>
                <w:rFonts w:ascii="Times New Roman" w:eastAsia="Calibri" w:hAnsi="Times New Roman" w:cs="Times New Roman"/>
                <w:b/>
                <w:bCs/>
                <w:color w:val="000000" w:themeColor="text1"/>
                <w:sz w:val="24"/>
                <w:szCs w:val="24"/>
              </w:rPr>
            </w:pPr>
            <w:r w:rsidRPr="009D34FD">
              <w:rPr>
                <w:rFonts w:ascii="Times New Roman" w:eastAsia="Calibri" w:hAnsi="Times New Roman" w:cs="Times New Roman"/>
                <w:b/>
                <w:bCs/>
                <w:color w:val="000000" w:themeColor="text1"/>
                <w:sz w:val="28"/>
                <w:szCs w:val="28"/>
              </w:rPr>
              <w:br w:type="page"/>
            </w:r>
            <w:r w:rsidRPr="009D34FD">
              <w:rPr>
                <w:rFonts w:ascii="Times New Roman" w:eastAsia="Calibri" w:hAnsi="Times New Roman" w:cs="Times New Roman"/>
                <w:b/>
                <w:bCs/>
                <w:color w:val="000000" w:themeColor="text1"/>
                <w:sz w:val="28"/>
                <w:szCs w:val="28"/>
              </w:rPr>
              <w:br w:type="page"/>
            </w:r>
            <w:r w:rsidRPr="009D34FD">
              <w:rPr>
                <w:rFonts w:ascii="Times New Roman" w:eastAsia="Calibri" w:hAnsi="Times New Roman" w:cs="Times New Roman"/>
                <w:b/>
                <w:bCs/>
                <w:color w:val="000000" w:themeColor="text1"/>
                <w:sz w:val="28"/>
                <w:szCs w:val="28"/>
              </w:rPr>
              <w:br w:type="page"/>
            </w:r>
            <w:r w:rsidRPr="009D34FD">
              <w:rPr>
                <w:rFonts w:ascii="Times New Roman" w:eastAsia="Calibri" w:hAnsi="Times New Roman" w:cs="Times New Roman"/>
                <w:b/>
                <w:bCs/>
                <w:color w:val="000000" w:themeColor="text1"/>
                <w:sz w:val="24"/>
                <w:szCs w:val="24"/>
              </w:rPr>
              <w:t>BỘ LAO ĐỘNG - THƯƠNG BINH VÀ XÃ HỘI</w:t>
            </w:r>
          </w:p>
          <w:p w14:paraId="30A691C1" w14:textId="77777777" w:rsidR="00951691" w:rsidRPr="009D34FD" w:rsidRDefault="00951691" w:rsidP="0080719C">
            <w:pPr>
              <w:spacing w:before="60" w:after="0" w:line="240" w:lineRule="auto"/>
              <w:jc w:val="center"/>
              <w:rPr>
                <w:rFonts w:ascii="Times New Roman" w:eastAsia="Calibri" w:hAnsi="Times New Roman" w:cs="Times New Roman"/>
                <w:b/>
                <w:bCs/>
                <w:color w:val="000000" w:themeColor="text1"/>
                <w:sz w:val="28"/>
                <w:szCs w:val="28"/>
              </w:rPr>
            </w:pPr>
            <w:r w:rsidRPr="009D34FD">
              <w:rPr>
                <w:rFonts w:ascii="Times New Roman" w:eastAsia="Calibri" w:hAnsi="Times New Roman" w:cs="Times New Roman"/>
                <w:b/>
                <w:bCs/>
                <w:noProof/>
                <w:color w:val="000000" w:themeColor="text1"/>
                <w:sz w:val="28"/>
                <w:szCs w:val="28"/>
                <w:lang w:val="vi-VN" w:eastAsia="vi-VN"/>
              </w:rPr>
              <mc:AlternateContent>
                <mc:Choice Requires="wps">
                  <w:drawing>
                    <wp:anchor distT="4294967295" distB="4294967295" distL="114300" distR="114300" simplePos="0" relativeHeight="251659264" behindDoc="0" locked="0" layoutInCell="1" allowOverlap="1" wp14:anchorId="28E0B75E" wp14:editId="4FE76AB0">
                      <wp:simplePos x="0" y="0"/>
                      <wp:positionH relativeFrom="column">
                        <wp:posOffset>830580</wp:posOffset>
                      </wp:positionH>
                      <wp:positionV relativeFrom="paragraph">
                        <wp:posOffset>29210</wp:posOffset>
                      </wp:positionV>
                      <wp:extent cx="802005" cy="0"/>
                      <wp:effectExtent l="0" t="0" r="3619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218AA3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4pt,2.3pt" to="128.5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"/>
                  </w:pict>
                </mc:Fallback>
              </mc:AlternateContent>
            </w:r>
          </w:p>
        </w:tc>
        <w:tc>
          <w:tcPr>
            <w:tcW w:w="5245" w:type="dxa"/>
          </w:tcPr>
          <w:p w14:paraId="0132537D" w14:textId="77777777" w:rsidR="00951691" w:rsidRPr="009D34FD" w:rsidRDefault="00951691" w:rsidP="0080719C">
            <w:pPr>
              <w:spacing w:before="60" w:after="0" w:line="240" w:lineRule="auto"/>
              <w:jc w:val="center"/>
              <w:rPr>
                <w:rFonts w:ascii="Times New Roman" w:eastAsia="Calibri" w:hAnsi="Times New Roman" w:cs="Times New Roman"/>
                <w:b/>
                <w:iCs/>
                <w:color w:val="000000" w:themeColor="text1"/>
                <w:sz w:val="24"/>
                <w:szCs w:val="24"/>
              </w:rPr>
            </w:pPr>
            <w:r w:rsidRPr="009D34FD">
              <w:rPr>
                <w:rFonts w:ascii="Times New Roman" w:eastAsia="Calibri" w:hAnsi="Times New Roman" w:cs="Times New Roman"/>
                <w:b/>
                <w:iCs/>
                <w:color w:val="000000" w:themeColor="text1"/>
                <w:sz w:val="24"/>
                <w:szCs w:val="24"/>
              </w:rPr>
              <w:t>CỘNG HOÀ XÃ HỘI CHỦ NGHĨA VIỆT NAM</w:t>
            </w:r>
          </w:p>
          <w:p w14:paraId="02B982A2" w14:textId="77777777" w:rsidR="00951691" w:rsidRPr="009D34FD" w:rsidRDefault="00951691" w:rsidP="0080719C">
            <w:pPr>
              <w:spacing w:before="60" w:after="0" w:line="240" w:lineRule="auto"/>
              <w:jc w:val="center"/>
              <w:rPr>
                <w:rFonts w:ascii="Times New Roman" w:eastAsia="Calibri" w:hAnsi="Times New Roman" w:cs="Times New Roman"/>
                <w:b/>
                <w:iCs/>
                <w:color w:val="000000" w:themeColor="text1"/>
                <w:sz w:val="26"/>
                <w:szCs w:val="26"/>
              </w:rPr>
            </w:pPr>
            <w:r w:rsidRPr="009D34FD">
              <w:rPr>
                <w:rFonts w:ascii="Times New Roman" w:eastAsia="Calibri" w:hAnsi="Times New Roman" w:cs="Times New Roman"/>
                <w:b/>
                <w:iCs/>
                <w:noProof/>
                <w:color w:val="000000" w:themeColor="text1"/>
                <w:sz w:val="28"/>
                <w:szCs w:val="26"/>
                <w:lang w:val="vi-VN" w:eastAsia="vi-VN"/>
              </w:rPr>
              <mc:AlternateContent>
                <mc:Choice Requires="wps">
                  <w:drawing>
                    <wp:anchor distT="4294967295" distB="4294967295" distL="114300" distR="114300" simplePos="0" relativeHeight="251660288" behindDoc="0" locked="0" layoutInCell="1" allowOverlap="1" wp14:anchorId="7BF4BE19" wp14:editId="772DAEF4">
                      <wp:simplePos x="0" y="0"/>
                      <wp:positionH relativeFrom="column">
                        <wp:posOffset>620395</wp:posOffset>
                      </wp:positionH>
                      <wp:positionV relativeFrom="paragraph">
                        <wp:posOffset>300355</wp:posOffset>
                      </wp:positionV>
                      <wp:extent cx="2004060" cy="0"/>
                      <wp:effectExtent l="0" t="0" r="3429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6CDF54A" id="Straight Connector 3"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85pt,23.65pt" to="206.65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"/>
                  </w:pict>
                </mc:Fallback>
              </mc:AlternateContent>
            </w:r>
            <w:r w:rsidRPr="009D34FD">
              <w:rPr>
                <w:rFonts w:ascii="Times New Roman" w:eastAsia="Calibri" w:hAnsi="Times New Roman" w:cs="Times New Roman"/>
                <w:b/>
                <w:iCs/>
                <w:color w:val="000000" w:themeColor="text1"/>
                <w:sz w:val="28"/>
                <w:szCs w:val="26"/>
              </w:rPr>
              <w:t>Độc lập - Tự do - Hạnh phúc</w:t>
            </w:r>
          </w:p>
        </w:tc>
      </w:tr>
      <w:tr w:rsidR="00CC5ABF" w:rsidRPr="009D34FD" w14:paraId="6F53D21C" w14:textId="77777777" w:rsidTr="0080719C">
        <w:trPr>
          <w:trHeight w:val="508"/>
          <w:tblCellSpacing w:w="0" w:type="dxa"/>
        </w:trPr>
        <w:tc>
          <w:tcPr>
            <w:tcW w:w="3969" w:type="dxa"/>
          </w:tcPr>
          <w:p w14:paraId="0BE090B5" w14:textId="65942D3A" w:rsidR="00951691" w:rsidRPr="009D34FD" w:rsidRDefault="00951691" w:rsidP="00C24221">
            <w:pPr>
              <w:spacing w:before="60" w:after="0" w:line="240" w:lineRule="auto"/>
              <w:jc w:val="center"/>
              <w:rPr>
                <w:rFonts w:ascii="Times New Roman" w:eastAsia="Calibri" w:hAnsi="Times New Roman" w:cs="Times New Roman"/>
                <w:bCs/>
                <w:color w:val="000000" w:themeColor="text1"/>
                <w:sz w:val="28"/>
                <w:szCs w:val="28"/>
              </w:rPr>
            </w:pPr>
            <w:r w:rsidRPr="009D34FD">
              <w:rPr>
                <w:rFonts w:ascii="Times New Roman" w:eastAsia="Calibri" w:hAnsi="Times New Roman" w:cs="Times New Roman"/>
                <w:bCs/>
                <w:color w:val="000000" w:themeColor="text1"/>
                <w:sz w:val="28"/>
                <w:szCs w:val="28"/>
              </w:rPr>
              <w:t>Số:</w:t>
            </w:r>
            <w:r w:rsidR="00C24221">
              <w:rPr>
                <w:rFonts w:ascii="Times New Roman" w:eastAsia="Calibri" w:hAnsi="Times New Roman" w:cs="Times New Roman"/>
                <w:bCs/>
                <w:color w:val="000000" w:themeColor="text1"/>
                <w:sz w:val="28"/>
                <w:szCs w:val="28"/>
              </w:rPr>
              <w:t xml:space="preserve"> 36</w:t>
            </w:r>
            <w:r w:rsidRPr="009D34FD">
              <w:rPr>
                <w:rFonts w:ascii="Times New Roman" w:eastAsia="Calibri" w:hAnsi="Times New Roman" w:cs="Times New Roman"/>
                <w:bCs/>
                <w:color w:val="000000" w:themeColor="text1"/>
                <w:sz w:val="28"/>
                <w:szCs w:val="28"/>
              </w:rPr>
              <w:t>/BC-BLĐTBXH</w:t>
            </w:r>
          </w:p>
        </w:tc>
        <w:tc>
          <w:tcPr>
            <w:tcW w:w="5245" w:type="dxa"/>
          </w:tcPr>
          <w:p w14:paraId="411C2212" w14:textId="4F6B0624" w:rsidR="00951691" w:rsidRPr="009D34FD" w:rsidRDefault="00951691" w:rsidP="00C24221">
            <w:pPr>
              <w:spacing w:before="60" w:after="0" w:line="240" w:lineRule="auto"/>
              <w:jc w:val="center"/>
              <w:rPr>
                <w:rFonts w:ascii="Times New Roman" w:eastAsia="Calibri" w:hAnsi="Times New Roman" w:cs="Times New Roman"/>
                <w:i/>
                <w:iCs/>
                <w:color w:val="000000" w:themeColor="text1"/>
                <w:sz w:val="28"/>
                <w:szCs w:val="28"/>
              </w:rPr>
            </w:pPr>
            <w:r w:rsidRPr="009D34FD">
              <w:rPr>
                <w:rFonts w:ascii="Times New Roman" w:eastAsia="Calibri" w:hAnsi="Times New Roman" w:cs="Times New Roman"/>
                <w:i/>
                <w:iCs/>
                <w:color w:val="000000" w:themeColor="text1"/>
                <w:sz w:val="28"/>
                <w:szCs w:val="28"/>
              </w:rPr>
              <w:t>Hà Nộ</w:t>
            </w:r>
            <w:r w:rsidR="00C24221">
              <w:rPr>
                <w:rFonts w:ascii="Times New Roman" w:eastAsia="Calibri" w:hAnsi="Times New Roman" w:cs="Times New Roman"/>
                <w:i/>
                <w:iCs/>
                <w:color w:val="000000" w:themeColor="text1"/>
                <w:sz w:val="28"/>
                <w:szCs w:val="28"/>
              </w:rPr>
              <w:t>i, ngày 04</w:t>
            </w:r>
            <w:r w:rsidRPr="009D34FD">
              <w:rPr>
                <w:rFonts w:ascii="Times New Roman" w:eastAsia="Calibri" w:hAnsi="Times New Roman" w:cs="Times New Roman"/>
                <w:i/>
                <w:iCs/>
                <w:color w:val="000000" w:themeColor="text1"/>
                <w:sz w:val="28"/>
                <w:szCs w:val="28"/>
              </w:rPr>
              <w:t xml:space="preserve"> tháng</w:t>
            </w:r>
            <w:r w:rsidR="00C24221">
              <w:rPr>
                <w:rFonts w:ascii="Times New Roman" w:eastAsia="Calibri" w:hAnsi="Times New Roman" w:cs="Times New Roman"/>
                <w:i/>
                <w:iCs/>
                <w:color w:val="000000" w:themeColor="text1"/>
                <w:sz w:val="28"/>
                <w:szCs w:val="28"/>
              </w:rPr>
              <w:t xml:space="preserve"> 02</w:t>
            </w:r>
            <w:r w:rsidRPr="009D34FD">
              <w:rPr>
                <w:rFonts w:ascii="Times New Roman" w:eastAsia="Calibri" w:hAnsi="Times New Roman" w:cs="Times New Roman"/>
                <w:i/>
                <w:iCs/>
                <w:color w:val="000000" w:themeColor="text1"/>
                <w:sz w:val="28"/>
                <w:szCs w:val="28"/>
              </w:rPr>
              <w:t xml:space="preserve"> năm 2025</w:t>
            </w:r>
          </w:p>
        </w:tc>
      </w:tr>
    </w:tbl>
    <w:p w14:paraId="7DB05BED" w14:textId="7CD697EC" w:rsidR="00951691" w:rsidRPr="009D34FD" w:rsidRDefault="00951691" w:rsidP="00951691">
      <w:pPr>
        <w:spacing w:after="0" w:line="240" w:lineRule="auto"/>
        <w:jc w:val="center"/>
        <w:rPr>
          <w:rFonts w:ascii="Times New Roman" w:hAnsi="Times New Roman" w:cs="Times New Roman"/>
          <w:b/>
          <w:color w:val="000000" w:themeColor="text1"/>
          <w:sz w:val="28"/>
          <w:szCs w:val="28"/>
        </w:rPr>
      </w:pPr>
    </w:p>
    <w:p w14:paraId="71C398B1" w14:textId="77777777" w:rsidR="00951691" w:rsidRPr="009D34FD" w:rsidRDefault="00951691" w:rsidP="00951691">
      <w:pPr>
        <w:spacing w:after="0" w:line="240" w:lineRule="auto"/>
        <w:jc w:val="center"/>
        <w:rPr>
          <w:rFonts w:ascii="Times New Roman" w:hAnsi="Times New Roman" w:cs="Times New Roman"/>
          <w:b/>
          <w:color w:val="000000" w:themeColor="text1"/>
          <w:sz w:val="28"/>
          <w:szCs w:val="28"/>
        </w:rPr>
      </w:pPr>
    </w:p>
    <w:p w14:paraId="77C5B968" w14:textId="77777777" w:rsidR="00951691" w:rsidRPr="009D34FD" w:rsidRDefault="00951691" w:rsidP="00951691">
      <w:pPr>
        <w:spacing w:after="0" w:line="240" w:lineRule="auto"/>
        <w:jc w:val="center"/>
        <w:rPr>
          <w:rFonts w:ascii="Times New Roman" w:hAnsi="Times New Roman" w:cs="Times New Roman"/>
          <w:b/>
          <w:color w:val="000000" w:themeColor="text1"/>
          <w:sz w:val="28"/>
          <w:szCs w:val="28"/>
        </w:rPr>
      </w:pPr>
      <w:r w:rsidRPr="009D34FD">
        <w:rPr>
          <w:rFonts w:ascii="Times New Roman" w:hAnsi="Times New Roman" w:cs="Times New Roman"/>
          <w:b/>
          <w:color w:val="000000" w:themeColor="text1"/>
          <w:sz w:val="28"/>
          <w:szCs w:val="28"/>
        </w:rPr>
        <w:t xml:space="preserve">BÁO CÁO </w:t>
      </w:r>
    </w:p>
    <w:p w14:paraId="7766B567" w14:textId="77777777" w:rsidR="00951691" w:rsidRPr="009D34FD" w:rsidRDefault="00951691" w:rsidP="00951691">
      <w:pPr>
        <w:spacing w:after="0" w:line="240" w:lineRule="auto"/>
        <w:jc w:val="center"/>
        <w:rPr>
          <w:rFonts w:ascii="Times New Roman" w:hAnsi="Times New Roman" w:cs="Times New Roman"/>
          <w:b/>
          <w:color w:val="000000" w:themeColor="text1"/>
          <w:sz w:val="28"/>
          <w:szCs w:val="28"/>
        </w:rPr>
      </w:pPr>
      <w:r w:rsidRPr="009D34FD">
        <w:rPr>
          <w:rFonts w:ascii="Times New Roman" w:hAnsi="Times New Roman" w:cs="Times New Roman"/>
          <w:b/>
          <w:color w:val="000000" w:themeColor="text1"/>
          <w:sz w:val="28"/>
          <w:szCs w:val="28"/>
        </w:rPr>
        <w:t>ĐÁNH GIÁ TÁC ĐỘNG CỦA CHÍNH SÁCH</w:t>
      </w:r>
    </w:p>
    <w:p w14:paraId="3A4A1C8A" w14:textId="77932D5F" w:rsidR="00951691" w:rsidRPr="009D34FD" w:rsidRDefault="00951691" w:rsidP="00951691">
      <w:pPr>
        <w:spacing w:after="0" w:line="240" w:lineRule="auto"/>
        <w:ind w:right="424"/>
        <w:jc w:val="center"/>
        <w:rPr>
          <w:rFonts w:ascii="Times New Roman" w:hAnsi="Times New Roman" w:cs="Times New Roman"/>
          <w:b/>
          <w:i/>
          <w:iCs/>
          <w:color w:val="000000" w:themeColor="text1"/>
          <w:sz w:val="24"/>
          <w:szCs w:val="24"/>
        </w:rPr>
      </w:pPr>
      <w:r w:rsidRPr="009D34FD">
        <w:rPr>
          <w:rFonts w:ascii="Times New Roman" w:hAnsi="Times New Roman" w:cs="Times New Roman"/>
          <w:b/>
          <w:i/>
          <w:iCs/>
          <w:color w:val="000000" w:themeColor="text1"/>
          <w:sz w:val="24"/>
          <w:szCs w:val="24"/>
        </w:rPr>
        <w:t>(dự thảo Nghị định quy định chi tiết</w:t>
      </w:r>
      <w:r w:rsidR="00246009">
        <w:rPr>
          <w:rFonts w:ascii="Times New Roman" w:hAnsi="Times New Roman" w:cs="Times New Roman"/>
          <w:b/>
          <w:i/>
          <w:iCs/>
          <w:color w:val="000000" w:themeColor="text1"/>
          <w:sz w:val="24"/>
          <w:szCs w:val="24"/>
        </w:rPr>
        <w:t xml:space="preserve"> và hướng dẫn thi hành</w:t>
      </w:r>
      <w:r w:rsidRPr="009D34FD">
        <w:rPr>
          <w:rFonts w:ascii="Times New Roman" w:hAnsi="Times New Roman" w:cs="Times New Roman"/>
          <w:b/>
          <w:i/>
          <w:iCs/>
          <w:color w:val="000000" w:themeColor="text1"/>
          <w:sz w:val="24"/>
          <w:szCs w:val="24"/>
        </w:rPr>
        <w:t xml:space="preserve"> một số điều của Luật Bảo hiểm xã hội về bảo hiểm xã hội tự nguyện)</w:t>
      </w:r>
    </w:p>
    <w:p w14:paraId="4835B82B" w14:textId="77777777" w:rsidR="00951691" w:rsidRPr="009D34FD" w:rsidRDefault="00951691" w:rsidP="00951691">
      <w:pPr>
        <w:spacing w:before="120" w:after="120" w:line="300" w:lineRule="auto"/>
        <w:rPr>
          <w:rFonts w:ascii="Times New Roman" w:hAnsi="Times New Roman" w:cs="Times New Roman"/>
          <w:b/>
          <w:color w:val="000000" w:themeColor="text1"/>
          <w:spacing w:val="4"/>
          <w:sz w:val="28"/>
          <w:szCs w:val="28"/>
        </w:rPr>
      </w:pPr>
      <w:r w:rsidRPr="009D34FD">
        <w:rPr>
          <w:rFonts w:ascii="Times New Roman" w:eastAsia="Calibri" w:hAnsi="Times New Roman" w:cs="Times New Roman"/>
          <w:noProof/>
          <w:color w:val="000000" w:themeColor="text1"/>
          <w:sz w:val="28"/>
          <w:szCs w:val="28"/>
          <w:lang w:val="vi-VN" w:eastAsia="vi-VN"/>
        </w:rPr>
        <mc:AlternateContent>
          <mc:Choice Requires="wps">
            <w:drawing>
              <wp:anchor distT="0" distB="0" distL="114300" distR="114300" simplePos="0" relativeHeight="251661312" behindDoc="0" locked="0" layoutInCell="1" allowOverlap="1" wp14:anchorId="0AD20B5E" wp14:editId="370AC46E">
                <wp:simplePos x="0" y="0"/>
                <wp:positionH relativeFrom="column">
                  <wp:posOffset>1964690</wp:posOffset>
                </wp:positionH>
                <wp:positionV relativeFrom="paragraph">
                  <wp:posOffset>59690</wp:posOffset>
                </wp:positionV>
                <wp:extent cx="1544129" cy="0"/>
                <wp:effectExtent l="0" t="0" r="37465" b="19050"/>
                <wp:wrapNone/>
                <wp:docPr id="2" name="Straight Connector 2"/>
                <wp:cNvGraphicFramePr/>
                <a:graphic xmlns:a="http://schemas.openxmlformats.org/drawingml/2006/main">
                  <a:graphicData uri="http://schemas.microsoft.com/office/word/2010/wordprocessingShape">
                    <wps:wsp>
                      <wps:cNvCnPr/>
                      <wps:spPr>
                        <a:xfrm>
                          <a:off x="0" y="0"/>
                          <a:ext cx="154412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01A3DA6"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4.7pt,4.7pt" to="276.3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" strokecolor="black [3213]" strokeweight=".5pt">
                <v:stroke joinstyle="miter"/>
              </v:line>
            </w:pict>
          </mc:Fallback>
        </mc:AlternateContent>
      </w:r>
    </w:p>
    <w:p w14:paraId="4FE721E3" w14:textId="77777777" w:rsidR="00951691" w:rsidRPr="00DD2DE1" w:rsidRDefault="00951691" w:rsidP="00DD2DE1">
      <w:pPr>
        <w:spacing w:before="80" w:after="80" w:line="300" w:lineRule="auto"/>
        <w:rPr>
          <w:rFonts w:ascii="Times New Roman" w:eastAsia="Calibri" w:hAnsi="Times New Roman" w:cs="Times New Roman"/>
          <w:color w:val="000000" w:themeColor="text1"/>
          <w:sz w:val="28"/>
          <w:szCs w:val="28"/>
          <w:lang w:val="nl-NL"/>
        </w:rPr>
      </w:pPr>
      <w:r w:rsidRPr="00DD2DE1">
        <w:rPr>
          <w:rFonts w:ascii="Times New Roman" w:hAnsi="Times New Roman" w:cs="Times New Roman"/>
          <w:b/>
          <w:color w:val="000000" w:themeColor="text1"/>
          <w:spacing w:val="4"/>
          <w:sz w:val="28"/>
          <w:szCs w:val="28"/>
        </w:rPr>
        <w:t xml:space="preserve">I. XÁC ĐỊNH VẤN ĐỀ TỔNG QUÁT </w:t>
      </w:r>
    </w:p>
    <w:p w14:paraId="710BDA41" w14:textId="77777777" w:rsidR="00951691" w:rsidRPr="00DD2DE1" w:rsidRDefault="00951691" w:rsidP="00DD2DE1">
      <w:pPr>
        <w:pStyle w:val="Heading2"/>
        <w:spacing w:before="80" w:line="300" w:lineRule="auto"/>
        <w:rPr>
          <w:rFonts w:ascii="Times New Roman" w:hAnsi="Times New Roman" w:cs="Times New Roman"/>
          <w:b/>
          <w:color w:val="000000" w:themeColor="text1"/>
          <w:spacing w:val="4"/>
          <w:sz w:val="28"/>
          <w:szCs w:val="28"/>
          <w:lang w:val="nl-NL"/>
        </w:rPr>
      </w:pPr>
      <w:r w:rsidRPr="00DD2DE1">
        <w:rPr>
          <w:rFonts w:ascii="Times New Roman" w:hAnsi="Times New Roman" w:cs="Times New Roman"/>
          <w:b/>
          <w:color w:val="000000" w:themeColor="text1"/>
          <w:spacing w:val="4"/>
          <w:sz w:val="28"/>
          <w:szCs w:val="28"/>
          <w:lang w:val="nl-NL"/>
        </w:rPr>
        <w:t>1. Căn cứ xây dựng Nghị định</w:t>
      </w:r>
    </w:p>
    <w:p w14:paraId="5CA7EF73" w14:textId="37257D54" w:rsidR="00951691" w:rsidRPr="00DD2DE1" w:rsidRDefault="00951691" w:rsidP="00DD2DE1">
      <w:pPr>
        <w:spacing w:before="80" w:after="80" w:line="300" w:lineRule="auto"/>
        <w:jc w:val="both"/>
        <w:rPr>
          <w:rFonts w:ascii="Times New Roman" w:hAnsi="Times New Roman" w:cs="Times New Roman"/>
          <w:color w:val="000000" w:themeColor="text1"/>
          <w:spacing w:val="-6"/>
          <w:sz w:val="28"/>
          <w:szCs w:val="28"/>
          <w:lang w:val="nl-NL"/>
        </w:rPr>
      </w:pPr>
      <w:r w:rsidRPr="00DD2DE1">
        <w:rPr>
          <w:rFonts w:ascii="Times New Roman" w:hAnsi="Times New Roman" w:cs="Times New Roman"/>
          <w:b/>
          <w:color w:val="000000" w:themeColor="text1"/>
          <w:spacing w:val="4"/>
          <w:sz w:val="28"/>
          <w:szCs w:val="28"/>
          <w:lang w:val="nl-NL"/>
        </w:rPr>
        <w:tab/>
      </w:r>
      <w:r w:rsidR="00D82F2C" w:rsidRPr="00DD2DE1">
        <w:rPr>
          <w:rFonts w:ascii="Times New Roman" w:hAnsi="Times New Roman" w:cs="Times New Roman"/>
          <w:color w:val="000000" w:themeColor="text1"/>
          <w:spacing w:val="-6"/>
          <w:sz w:val="28"/>
          <w:szCs w:val="28"/>
          <w:lang w:val="nl-NL"/>
        </w:rPr>
        <w:t xml:space="preserve">Căn cứ </w:t>
      </w:r>
      <w:r w:rsidR="00FF32C0" w:rsidRPr="00DD2DE1">
        <w:rPr>
          <w:rFonts w:ascii="Times New Roman" w:hAnsi="Times New Roman" w:cs="Times New Roman"/>
          <w:color w:val="000000" w:themeColor="text1"/>
          <w:spacing w:val="-6"/>
          <w:sz w:val="28"/>
          <w:szCs w:val="28"/>
          <w:lang w:val="nl-NL"/>
        </w:rPr>
        <w:t>Luật Bảo hiểm xã hội 41/2024/QH15 ngày 29/6/2024 được Quốc hội khóa XV thông qua tại Kỳ họp thứ bảy có hiệu lực thi hành từ ngày 01/7/2025</w:t>
      </w:r>
      <w:r w:rsidR="007B4A0D" w:rsidRPr="00DD2DE1">
        <w:rPr>
          <w:rFonts w:ascii="Times New Roman" w:hAnsi="Times New Roman" w:cs="Times New Roman"/>
          <w:color w:val="000000" w:themeColor="text1"/>
          <w:spacing w:val="-6"/>
          <w:sz w:val="28"/>
          <w:szCs w:val="28"/>
          <w:lang w:val="nl-NL"/>
        </w:rPr>
        <w:t xml:space="preserve"> </w:t>
      </w:r>
      <w:r w:rsidR="007B4A0D" w:rsidRPr="00DD2DE1">
        <w:rPr>
          <w:rFonts w:ascii="Times New Roman" w:hAnsi="Times New Roman" w:cs="Times New Roman"/>
          <w:i/>
          <w:iCs/>
          <w:color w:val="000000" w:themeColor="text1"/>
          <w:spacing w:val="-6"/>
          <w:sz w:val="28"/>
          <w:szCs w:val="28"/>
          <w:lang w:val="nl-NL"/>
        </w:rPr>
        <w:t>(sau đây viết là Luật Bảo hiểm xã hội 2024)</w:t>
      </w:r>
      <w:r w:rsidR="00FF32C0" w:rsidRPr="00DD2DE1">
        <w:rPr>
          <w:rFonts w:ascii="Times New Roman" w:hAnsi="Times New Roman" w:cs="Times New Roman"/>
          <w:color w:val="000000" w:themeColor="text1"/>
          <w:spacing w:val="-6"/>
          <w:sz w:val="28"/>
          <w:szCs w:val="28"/>
          <w:lang w:val="nl-NL"/>
        </w:rPr>
        <w:t>.</w:t>
      </w:r>
    </w:p>
    <w:p w14:paraId="00710155" w14:textId="16BD3907" w:rsidR="00FF32C0" w:rsidRPr="00DD2DE1" w:rsidRDefault="00FF32C0" w:rsidP="00DD2DE1">
      <w:pPr>
        <w:spacing w:before="80" w:after="80" w:line="300" w:lineRule="auto"/>
        <w:jc w:val="both"/>
        <w:rPr>
          <w:rFonts w:ascii="Times New Roman" w:eastAsia="Times New Roman" w:hAnsi="Times New Roman" w:cs="Times New Roman"/>
          <w:color w:val="000000" w:themeColor="text1"/>
          <w:spacing w:val="4"/>
          <w:sz w:val="28"/>
          <w:szCs w:val="28"/>
          <w:lang w:val="nl-NL"/>
        </w:rPr>
      </w:pPr>
      <w:r w:rsidRPr="00DD2DE1">
        <w:rPr>
          <w:rFonts w:ascii="Times New Roman" w:hAnsi="Times New Roman" w:cs="Times New Roman"/>
          <w:color w:val="000000" w:themeColor="text1"/>
          <w:spacing w:val="-6"/>
          <w:sz w:val="28"/>
          <w:szCs w:val="28"/>
          <w:lang w:val="nl-NL"/>
        </w:rPr>
        <w:tab/>
        <w:t>Căn cứ Quyết định số 717/QĐ-TTg ngày 27/7/2024 của Thủ tướng Chính phủ về việc Ban hành Danh mục và phân công cơ quan chủ trì soạn thảo văn bản quy định chi tiết thi hành các luật, nghị quyết được Quốc hội khóa XV thông qua tại Kỳ họp 7.</w:t>
      </w:r>
    </w:p>
    <w:p w14:paraId="319A0996" w14:textId="77777777" w:rsidR="00951691" w:rsidRPr="00DD2DE1" w:rsidRDefault="00951691" w:rsidP="00DD2DE1">
      <w:pPr>
        <w:pStyle w:val="Heading2"/>
        <w:spacing w:before="80" w:line="300" w:lineRule="auto"/>
        <w:rPr>
          <w:rFonts w:ascii="Times New Roman" w:hAnsi="Times New Roman" w:cs="Times New Roman"/>
          <w:b/>
          <w:color w:val="000000" w:themeColor="text1"/>
          <w:spacing w:val="4"/>
          <w:sz w:val="28"/>
          <w:szCs w:val="28"/>
          <w:lang w:val="af-ZA"/>
        </w:rPr>
      </w:pPr>
      <w:r w:rsidRPr="00DD2DE1">
        <w:rPr>
          <w:rFonts w:ascii="Times New Roman" w:hAnsi="Times New Roman" w:cs="Times New Roman"/>
          <w:b/>
          <w:color w:val="000000" w:themeColor="text1"/>
          <w:spacing w:val="4"/>
          <w:sz w:val="28"/>
          <w:szCs w:val="28"/>
          <w:lang w:val="af-ZA"/>
        </w:rPr>
        <w:t>2. Mục tiêu xây dựng Nghị định</w:t>
      </w:r>
    </w:p>
    <w:p w14:paraId="48318209" w14:textId="3A96A7FF" w:rsidR="00DA3578" w:rsidRPr="00DD2DE1" w:rsidRDefault="00DA3578" w:rsidP="00DD2DE1">
      <w:pPr>
        <w:spacing w:before="80" w:after="80" w:line="300" w:lineRule="auto"/>
        <w:ind w:firstLine="720"/>
        <w:jc w:val="both"/>
        <w:rPr>
          <w:rFonts w:ascii="Times New Roman" w:hAnsi="Times New Roman" w:cs="Times New Roman"/>
          <w:sz w:val="28"/>
          <w:szCs w:val="28"/>
          <w:lang w:val="af-ZA"/>
        </w:rPr>
      </w:pPr>
      <w:r w:rsidRPr="00DD2DE1">
        <w:rPr>
          <w:rFonts w:ascii="Times New Roman" w:hAnsi="Times New Roman" w:cs="Times New Roman"/>
          <w:sz w:val="28"/>
          <w:szCs w:val="28"/>
          <w:lang w:val="af-ZA"/>
        </w:rPr>
        <w:t>Việc xây dựng Nghị định nhằm h</w:t>
      </w:r>
      <w:r w:rsidR="007B4A0D" w:rsidRPr="00DD2DE1">
        <w:rPr>
          <w:rFonts w:ascii="Times New Roman" w:hAnsi="Times New Roman" w:cs="Times New Roman"/>
          <w:sz w:val="28"/>
          <w:szCs w:val="28"/>
          <w:lang w:val="af-ZA"/>
        </w:rPr>
        <w:t>ướng dẫn, quy định</w:t>
      </w:r>
      <w:r w:rsidR="00C24221" w:rsidRPr="00DD2DE1">
        <w:rPr>
          <w:rFonts w:ascii="Times New Roman" w:hAnsi="Times New Roman" w:cs="Times New Roman"/>
          <w:sz w:val="28"/>
          <w:szCs w:val="28"/>
          <w:lang w:val="af-ZA"/>
        </w:rPr>
        <w:t xml:space="preserve"> chi</w:t>
      </w:r>
      <w:r w:rsidR="007B4A0D" w:rsidRPr="00DD2DE1">
        <w:rPr>
          <w:rFonts w:ascii="Times New Roman" w:hAnsi="Times New Roman" w:cs="Times New Roman"/>
          <w:sz w:val="28"/>
          <w:szCs w:val="28"/>
          <w:lang w:val="af-ZA"/>
        </w:rPr>
        <w:t xml:space="preserve"> tiết các nội dung về bảo hiểm xã hội tự nguyện được Quốc hội giao tại </w:t>
      </w:r>
      <w:r w:rsidR="00C06EEA" w:rsidRPr="00DD2DE1">
        <w:rPr>
          <w:rFonts w:ascii="Times New Roman" w:hAnsi="Times New Roman" w:cs="Times New Roman"/>
          <w:sz w:val="28"/>
          <w:szCs w:val="28"/>
          <w:lang w:val="af-ZA"/>
        </w:rPr>
        <w:t xml:space="preserve">Luật Bảo hiểm xã hội 2024 </w:t>
      </w:r>
      <w:r w:rsidRPr="00DD2DE1">
        <w:rPr>
          <w:rFonts w:ascii="Times New Roman" w:hAnsi="Times New Roman" w:cs="Times New Roman"/>
          <w:sz w:val="28"/>
          <w:szCs w:val="28"/>
          <w:lang w:val="af-ZA"/>
        </w:rPr>
        <w:t>và</w:t>
      </w:r>
      <w:r w:rsidR="007B4A0D" w:rsidRPr="00DD2DE1">
        <w:rPr>
          <w:rFonts w:ascii="Times New Roman" w:hAnsi="Times New Roman" w:cs="Times New Roman"/>
          <w:sz w:val="28"/>
          <w:szCs w:val="28"/>
          <w:lang w:val="af-ZA"/>
        </w:rPr>
        <w:t xml:space="preserve"> đảm bảo</w:t>
      </w:r>
      <w:r w:rsidRPr="00DD2DE1">
        <w:rPr>
          <w:rFonts w:ascii="Times New Roman" w:hAnsi="Times New Roman" w:cs="Times New Roman"/>
          <w:sz w:val="28"/>
          <w:szCs w:val="28"/>
          <w:lang w:val="af-ZA"/>
        </w:rPr>
        <w:t>: (i) Tuân thủ đúng Hiến pháp và các</w:t>
      </w:r>
      <w:r w:rsidR="007B4A0D" w:rsidRPr="00DD2DE1">
        <w:rPr>
          <w:rFonts w:ascii="Times New Roman" w:hAnsi="Times New Roman" w:cs="Times New Roman"/>
          <w:sz w:val="28"/>
          <w:szCs w:val="28"/>
          <w:lang w:val="af-ZA"/>
        </w:rPr>
        <w:t xml:space="preserve"> quy định của pháp luật về </w:t>
      </w:r>
      <w:r w:rsidRPr="00DD2DE1">
        <w:rPr>
          <w:rFonts w:ascii="Times New Roman" w:hAnsi="Times New Roman" w:cs="Times New Roman"/>
          <w:sz w:val="28"/>
          <w:szCs w:val="28"/>
          <w:lang w:val="af-ZA"/>
        </w:rPr>
        <w:t>tổ chức Chính phủ, bảo hiểm xã hội và các luật khác có liên quan; (ii) Phù hợp với các quan điểm, định hướng của Đảng và Nhà nước trong việc hoàn thiện, phát triển chính sách bảo hiểm xã hội; (iii) Đảm bảo quyền, lợi ích hợp pháp chính đáng của người tham gia bảo hiểm xã hội tự nguyện.</w:t>
      </w:r>
    </w:p>
    <w:p w14:paraId="1550D6D3" w14:textId="77777777" w:rsidR="00951691" w:rsidRPr="00DD2DE1" w:rsidRDefault="00951691" w:rsidP="00DD2DE1">
      <w:pPr>
        <w:pStyle w:val="Heading1"/>
        <w:spacing w:before="80" w:line="300" w:lineRule="auto"/>
        <w:rPr>
          <w:rFonts w:ascii="Times New Roman" w:hAnsi="Times New Roman" w:cs="Times New Roman"/>
          <w:b/>
          <w:color w:val="000000" w:themeColor="text1"/>
          <w:spacing w:val="4"/>
          <w:sz w:val="28"/>
          <w:szCs w:val="28"/>
          <w:lang w:val="pt-BR"/>
        </w:rPr>
      </w:pPr>
      <w:r w:rsidRPr="00DD2DE1">
        <w:rPr>
          <w:rFonts w:ascii="Times New Roman" w:hAnsi="Times New Roman" w:cs="Times New Roman"/>
          <w:b/>
          <w:color w:val="000000" w:themeColor="text1"/>
          <w:spacing w:val="4"/>
          <w:sz w:val="28"/>
          <w:szCs w:val="28"/>
          <w:lang w:val="pt-BR"/>
        </w:rPr>
        <w:t>II. ĐÁNH GIÁ TÁC ĐỘNG CỦA DỰ THẢO NGHỊ ĐỊNH</w:t>
      </w:r>
    </w:p>
    <w:p w14:paraId="594E0FFA" w14:textId="77777777" w:rsidR="00951691" w:rsidRPr="00DD2DE1" w:rsidRDefault="00951691" w:rsidP="00DD2DE1">
      <w:pPr>
        <w:spacing w:before="80" w:after="80" w:line="300" w:lineRule="auto"/>
        <w:ind w:firstLine="709"/>
        <w:jc w:val="both"/>
        <w:rPr>
          <w:rFonts w:ascii="Times New Roman" w:hAnsi="Times New Roman" w:cs="Times New Roman"/>
          <w:color w:val="000000" w:themeColor="text1"/>
          <w:spacing w:val="4"/>
          <w:sz w:val="28"/>
          <w:szCs w:val="28"/>
          <w:lang w:val="af-ZA"/>
        </w:rPr>
      </w:pPr>
      <w:r w:rsidRPr="00DD2DE1">
        <w:rPr>
          <w:rFonts w:ascii="Times New Roman" w:hAnsi="Times New Roman" w:cs="Times New Roman"/>
          <w:color w:val="000000" w:themeColor="text1"/>
          <w:spacing w:val="4"/>
          <w:sz w:val="28"/>
          <w:szCs w:val="28"/>
          <w:lang w:val="af-ZA"/>
        </w:rPr>
        <w:t>Để đạt được mục tiêu đặt ra khi xây dựng Nghị định, Bộ Lao động – Thương binh và Xã hội tiến hành xây dựng Báo cáo đánh giá tác động của chính sách với các vấn đề sau:</w:t>
      </w:r>
      <w:r w:rsidRPr="00DD2DE1">
        <w:rPr>
          <w:rFonts w:ascii="Times New Roman" w:hAnsi="Times New Roman" w:cs="Times New Roman"/>
          <w:color w:val="000000" w:themeColor="text1"/>
          <w:sz w:val="28"/>
          <w:szCs w:val="28"/>
          <w:lang w:val="af-ZA"/>
        </w:rPr>
        <w:tab/>
        <w:t xml:space="preserve"> </w:t>
      </w:r>
    </w:p>
    <w:p w14:paraId="22C7D3EC" w14:textId="11F37C38" w:rsidR="00951691" w:rsidRPr="00DD2DE1" w:rsidRDefault="00951691" w:rsidP="00DD2DE1">
      <w:pPr>
        <w:pStyle w:val="Heading2"/>
        <w:spacing w:before="80" w:line="300" w:lineRule="auto"/>
        <w:jc w:val="both"/>
        <w:rPr>
          <w:rFonts w:ascii="Times New Roman" w:hAnsi="Times New Roman" w:cs="Times New Roman"/>
          <w:b/>
          <w:color w:val="000000" w:themeColor="text1"/>
          <w:spacing w:val="4"/>
          <w:sz w:val="28"/>
          <w:szCs w:val="28"/>
          <w:lang w:val="af-ZA"/>
        </w:rPr>
      </w:pPr>
      <w:r w:rsidRPr="00DD2DE1">
        <w:rPr>
          <w:rFonts w:ascii="Times New Roman" w:hAnsi="Times New Roman" w:cs="Times New Roman"/>
          <w:b/>
          <w:color w:val="000000" w:themeColor="text1"/>
          <w:spacing w:val="4"/>
          <w:sz w:val="28"/>
          <w:szCs w:val="28"/>
          <w:lang w:val="af-ZA"/>
        </w:rPr>
        <w:lastRenderedPageBreak/>
        <w:t xml:space="preserve">1. Về </w:t>
      </w:r>
      <w:r w:rsidR="00DA3578" w:rsidRPr="00DD2DE1">
        <w:rPr>
          <w:rFonts w:ascii="Times New Roman" w:hAnsi="Times New Roman" w:cs="Times New Roman"/>
          <w:b/>
          <w:color w:val="000000" w:themeColor="text1"/>
          <w:spacing w:val="4"/>
          <w:sz w:val="28"/>
          <w:szCs w:val="28"/>
          <w:lang w:val="af-ZA"/>
        </w:rPr>
        <w:t>việc hỗ trợ tiền đóng bảo hiểm xã hội cho người tham gia bảo hiểm xã hội tự nguyện</w:t>
      </w:r>
    </w:p>
    <w:p w14:paraId="6719C000" w14:textId="77777777" w:rsidR="00951691" w:rsidRPr="00DD2DE1" w:rsidRDefault="00951691" w:rsidP="00DD2DE1">
      <w:pPr>
        <w:pStyle w:val="Heading3"/>
        <w:spacing w:before="80" w:line="300" w:lineRule="auto"/>
        <w:rPr>
          <w:rFonts w:ascii="Times New Roman" w:hAnsi="Times New Roman" w:cs="Times New Roman"/>
          <w:b/>
          <w:bCs/>
          <w:i/>
          <w:color w:val="000000" w:themeColor="text1"/>
          <w:spacing w:val="4"/>
          <w:lang w:val="af-ZA"/>
        </w:rPr>
      </w:pPr>
      <w:r w:rsidRPr="00DD2DE1">
        <w:rPr>
          <w:rFonts w:ascii="Times New Roman" w:hAnsi="Times New Roman" w:cs="Times New Roman"/>
          <w:b/>
          <w:bCs/>
          <w:i/>
          <w:color w:val="000000" w:themeColor="text1"/>
          <w:spacing w:val="4"/>
          <w:lang w:val="af-ZA"/>
        </w:rPr>
        <w:t>1.1. Xác định vấn đề</w:t>
      </w:r>
    </w:p>
    <w:p w14:paraId="23FB9348" w14:textId="4E52DAFC" w:rsidR="00FC55BE" w:rsidRPr="00DD2DE1" w:rsidRDefault="00FC55BE" w:rsidP="00DD2DE1">
      <w:pPr>
        <w:pStyle w:val="Heading3"/>
        <w:spacing w:before="80" w:line="300" w:lineRule="auto"/>
        <w:rPr>
          <w:rFonts w:ascii="Times New Roman" w:hAnsi="Times New Roman" w:cs="Times New Roman"/>
          <w:i/>
          <w:iCs/>
          <w:color w:val="000000" w:themeColor="text1"/>
          <w:lang w:val="af-ZA"/>
        </w:rPr>
      </w:pPr>
      <w:r w:rsidRPr="00DD2DE1">
        <w:rPr>
          <w:rFonts w:ascii="Times New Roman" w:hAnsi="Times New Roman" w:cs="Times New Roman"/>
          <w:i/>
          <w:iCs/>
          <w:color w:val="000000" w:themeColor="text1"/>
          <w:lang w:val="af-ZA"/>
        </w:rPr>
        <w:t>1.1.1 Quy định của pháp luật về bảo hiểm xã hội</w:t>
      </w:r>
    </w:p>
    <w:p w14:paraId="733432BB" w14:textId="31264396" w:rsidR="00DA3578" w:rsidRPr="00DD2DE1" w:rsidRDefault="00C06EEA" w:rsidP="00DD2DE1">
      <w:pPr>
        <w:spacing w:before="80" w:after="80" w:line="300" w:lineRule="auto"/>
        <w:ind w:firstLine="720"/>
        <w:rPr>
          <w:rFonts w:ascii="Times New Roman" w:hAnsi="Times New Roman" w:cs="Times New Roman"/>
          <w:color w:val="000000" w:themeColor="text1"/>
          <w:spacing w:val="-6"/>
          <w:sz w:val="28"/>
          <w:szCs w:val="28"/>
          <w:lang w:val="af-ZA"/>
        </w:rPr>
      </w:pPr>
      <w:r w:rsidRPr="00DD2DE1">
        <w:rPr>
          <w:rFonts w:ascii="Times New Roman" w:hAnsi="Times New Roman" w:cs="Times New Roman"/>
          <w:color w:val="000000" w:themeColor="text1"/>
          <w:spacing w:val="-6"/>
          <w:sz w:val="28"/>
          <w:szCs w:val="28"/>
          <w:lang w:val="af-ZA"/>
        </w:rPr>
        <w:t>Luật Bảo hiểm xã hội 2024 quy định về việc hỗ trợ tiền đóng bảo hiểm xã hội cho người tham gia bảo hiểm xã hội tự nguyện như sau:</w:t>
      </w:r>
    </w:p>
    <w:p w14:paraId="26CDDDE6" w14:textId="77777777" w:rsidR="00C06EEA" w:rsidRPr="00DD2DE1" w:rsidRDefault="00C06EEA" w:rsidP="00DD2DE1">
      <w:pPr>
        <w:spacing w:before="80" w:after="80" w:line="300" w:lineRule="auto"/>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ab/>
      </w:r>
      <w:bookmarkStart w:id="0" w:name="dieu_6"/>
      <w:r w:rsidRPr="00DD2DE1">
        <w:rPr>
          <w:rFonts w:ascii="Times New Roman" w:hAnsi="Times New Roman" w:cs="Times New Roman"/>
          <w:color w:val="000000" w:themeColor="text1"/>
          <w:sz w:val="28"/>
          <w:szCs w:val="28"/>
          <w:lang w:val="af-ZA"/>
        </w:rPr>
        <w:t>“ …</w:t>
      </w:r>
    </w:p>
    <w:p w14:paraId="30A5F90B" w14:textId="78B73089" w:rsidR="00C06EEA" w:rsidRPr="00DD2DE1" w:rsidRDefault="00C06EEA" w:rsidP="00DD2DE1">
      <w:pPr>
        <w:spacing w:before="80" w:after="80" w:line="300" w:lineRule="auto"/>
        <w:ind w:firstLine="720"/>
        <w:jc w:val="both"/>
        <w:rPr>
          <w:rFonts w:ascii="Times New Roman" w:hAnsi="Times New Roman" w:cs="Times New Roman"/>
          <w:b/>
          <w:bCs/>
          <w:color w:val="000000" w:themeColor="text1"/>
          <w:sz w:val="28"/>
          <w:szCs w:val="28"/>
          <w:lang w:val="af-ZA"/>
        </w:rPr>
      </w:pPr>
      <w:r w:rsidRPr="00DD2DE1">
        <w:rPr>
          <w:rFonts w:ascii="Times New Roman" w:hAnsi="Times New Roman" w:cs="Times New Roman"/>
          <w:b/>
          <w:bCs/>
          <w:color w:val="000000" w:themeColor="text1"/>
          <w:sz w:val="28"/>
          <w:szCs w:val="28"/>
          <w:lang w:val="es-ES"/>
        </w:rPr>
        <w:t>Điều 6. Chính sách của Nhà nước đối với bảo hiểm xã hội</w:t>
      </w:r>
      <w:bookmarkEnd w:id="0"/>
    </w:p>
    <w:p w14:paraId="758720CE" w14:textId="77777777" w:rsidR="00C06EEA" w:rsidRPr="00DD2DE1" w:rsidRDefault="00C06EEA" w:rsidP="00DD2DE1">
      <w:pPr>
        <w:spacing w:before="80" w:after="80" w:line="300" w:lineRule="auto"/>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ab/>
      </w:r>
      <w:r w:rsidRPr="00DD2DE1">
        <w:rPr>
          <w:rFonts w:ascii="Times New Roman" w:hAnsi="Times New Roman" w:cs="Times New Roman"/>
          <w:color w:val="000000" w:themeColor="text1"/>
          <w:sz w:val="28"/>
          <w:szCs w:val="28"/>
          <w:lang w:val="es-ES"/>
        </w:rPr>
        <w:t>5. Hỗ trợ người tham gia bảo hiểm xã hội tự nguyện.</w:t>
      </w:r>
    </w:p>
    <w:p w14:paraId="5C027B24" w14:textId="77777777" w:rsidR="00C06EEA" w:rsidRPr="00DD2DE1" w:rsidRDefault="00C06EEA" w:rsidP="00DD2DE1">
      <w:pPr>
        <w:spacing w:before="80" w:after="80" w:line="300" w:lineRule="auto"/>
        <w:ind w:firstLine="720"/>
        <w:jc w:val="both"/>
        <w:rPr>
          <w:rFonts w:ascii="Times New Roman" w:hAnsi="Times New Roman" w:cs="Times New Roman"/>
          <w:color w:val="000000" w:themeColor="text1"/>
          <w:sz w:val="28"/>
          <w:szCs w:val="28"/>
          <w:lang w:val="es-ES"/>
        </w:rPr>
      </w:pPr>
      <w:r w:rsidRPr="00DD2DE1">
        <w:rPr>
          <w:rFonts w:ascii="Times New Roman" w:hAnsi="Times New Roman" w:cs="Times New Roman"/>
          <w:color w:val="000000" w:themeColor="text1"/>
          <w:sz w:val="28"/>
          <w:szCs w:val="28"/>
          <w:lang w:val="es-ES"/>
        </w:rPr>
        <w:t>6. Khuyến khích các địa phương tùy theo điều kiện kinh tế - xã hội, khả năng cân đối ngân sách, kết hợp huy động các nguồn lực xã hội hỗ trợ thêm tiền đóng bảo hiểm xã hội cho người tham gia bảo hiểm xã hội tự nguyện và hỗ trợ thêm cho người hưởng trợ cấp hưu trí xã hội.</w:t>
      </w:r>
    </w:p>
    <w:p w14:paraId="55B1024C" w14:textId="6B134992" w:rsidR="00C06EEA" w:rsidRPr="00DD2DE1" w:rsidRDefault="00C06EEA" w:rsidP="00DD2DE1">
      <w:pPr>
        <w:spacing w:before="80" w:after="80" w:line="300" w:lineRule="auto"/>
        <w:ind w:firstLine="720"/>
        <w:jc w:val="both"/>
        <w:rPr>
          <w:rFonts w:ascii="Times New Roman" w:hAnsi="Times New Roman" w:cs="Times New Roman"/>
          <w:color w:val="000000" w:themeColor="text1"/>
          <w:sz w:val="28"/>
          <w:szCs w:val="28"/>
          <w:lang w:val="es-ES"/>
        </w:rPr>
      </w:pPr>
      <w:r w:rsidRPr="00DD2DE1">
        <w:rPr>
          <w:rFonts w:ascii="Times New Roman" w:hAnsi="Times New Roman" w:cs="Times New Roman"/>
          <w:color w:val="000000" w:themeColor="text1"/>
          <w:sz w:val="28"/>
          <w:szCs w:val="28"/>
          <w:lang w:val="es-ES"/>
        </w:rPr>
        <w:t>…</w:t>
      </w:r>
    </w:p>
    <w:p w14:paraId="5108634C" w14:textId="77777777" w:rsidR="00C06EEA" w:rsidRPr="00DD2DE1" w:rsidRDefault="00C06EEA" w:rsidP="00DD2DE1">
      <w:pPr>
        <w:spacing w:before="80" w:after="80" w:line="300" w:lineRule="auto"/>
        <w:ind w:firstLine="720"/>
        <w:jc w:val="both"/>
        <w:rPr>
          <w:rFonts w:ascii="Times New Roman" w:hAnsi="Times New Roman" w:cs="Times New Roman"/>
          <w:b/>
          <w:bCs/>
          <w:color w:val="000000" w:themeColor="text1"/>
          <w:sz w:val="28"/>
          <w:szCs w:val="28"/>
          <w:lang w:val="es-ES"/>
        </w:rPr>
      </w:pPr>
      <w:bookmarkStart w:id="1" w:name="dieu_36"/>
      <w:r w:rsidRPr="00DD2DE1">
        <w:rPr>
          <w:rFonts w:ascii="Times New Roman" w:hAnsi="Times New Roman" w:cs="Times New Roman"/>
          <w:b/>
          <w:bCs/>
          <w:color w:val="000000" w:themeColor="text1"/>
          <w:sz w:val="28"/>
          <w:szCs w:val="28"/>
          <w:lang w:val="af-ZA"/>
        </w:rPr>
        <w:t>Điều 36. Mức đóng, phương thức và thời hạn đóng bảo hiểm xã hội của người tham gia bảo hiểm xã hội tự nguyện</w:t>
      </w:r>
      <w:bookmarkEnd w:id="1"/>
    </w:p>
    <w:p w14:paraId="49D62EC1" w14:textId="77777777" w:rsidR="00C06EEA" w:rsidRPr="00DD2DE1" w:rsidRDefault="00C06EEA" w:rsidP="00DD2DE1">
      <w:pPr>
        <w:spacing w:before="80" w:after="80" w:line="300" w:lineRule="auto"/>
        <w:ind w:firstLine="720"/>
        <w:jc w:val="both"/>
        <w:rPr>
          <w:rFonts w:ascii="Times New Roman" w:hAnsi="Times New Roman" w:cs="Times New Roman"/>
          <w:color w:val="000000" w:themeColor="text1"/>
          <w:sz w:val="28"/>
          <w:szCs w:val="28"/>
          <w:lang w:val="es-ES"/>
        </w:rPr>
      </w:pPr>
      <w:r w:rsidRPr="00DD2DE1">
        <w:rPr>
          <w:rFonts w:ascii="Times New Roman" w:hAnsi="Times New Roman" w:cs="Times New Roman"/>
          <w:color w:val="000000" w:themeColor="text1"/>
          <w:sz w:val="28"/>
          <w:szCs w:val="28"/>
          <w:lang w:val="af-ZA"/>
        </w:rPr>
        <w:t>1. Đối tượng quy định tại </w:t>
      </w:r>
      <w:bookmarkStart w:id="2" w:name="tc_37"/>
      <w:r w:rsidRPr="00DD2DE1">
        <w:rPr>
          <w:rFonts w:ascii="Times New Roman" w:hAnsi="Times New Roman" w:cs="Times New Roman"/>
          <w:color w:val="000000" w:themeColor="text1"/>
          <w:sz w:val="28"/>
          <w:szCs w:val="28"/>
          <w:lang w:val="af-ZA"/>
        </w:rPr>
        <w:t>khoản 4 Điều 2 của Luật này</w:t>
      </w:r>
      <w:bookmarkEnd w:id="2"/>
      <w:r w:rsidRPr="00DD2DE1">
        <w:rPr>
          <w:rFonts w:ascii="Times New Roman" w:hAnsi="Times New Roman" w:cs="Times New Roman"/>
          <w:color w:val="000000" w:themeColor="text1"/>
          <w:sz w:val="28"/>
          <w:szCs w:val="28"/>
          <w:lang w:val="af-ZA"/>
        </w:rPr>
        <w:t>, hằng tháng đóng bằng 22% mức thu nhập làm căn cứ đóng bảo hiểm xã hội tự nguyện vào quỹ hưu trí và tử tuất.</w:t>
      </w:r>
    </w:p>
    <w:p w14:paraId="38CC7B47" w14:textId="687F1DB9" w:rsidR="00C06EEA" w:rsidRPr="00DD2DE1" w:rsidRDefault="00C06EEA" w:rsidP="00DD2DE1">
      <w:pPr>
        <w:spacing w:before="80" w:after="80" w:line="300" w:lineRule="auto"/>
        <w:ind w:firstLine="720"/>
        <w:jc w:val="both"/>
        <w:rPr>
          <w:rFonts w:ascii="Times New Roman" w:hAnsi="Times New Roman" w:cs="Times New Roman"/>
          <w:color w:val="000000" w:themeColor="text1"/>
          <w:spacing w:val="-6"/>
          <w:sz w:val="28"/>
          <w:szCs w:val="28"/>
          <w:lang w:val="af-ZA"/>
        </w:rPr>
      </w:pPr>
      <w:r w:rsidRPr="00DD2DE1">
        <w:rPr>
          <w:rFonts w:ascii="Times New Roman" w:hAnsi="Times New Roman" w:cs="Times New Roman"/>
          <w:color w:val="000000" w:themeColor="text1"/>
          <w:sz w:val="28"/>
          <w:szCs w:val="28"/>
          <w:lang w:val="af-ZA"/>
        </w:rPr>
        <w:t>Căn cứ vào điều kiện phát triển kinh tế - xã hội, khả năng ngân sách nhà nước từng thời kỳ, Chính phủ quy định mức hỗ trợ, đối tượng hỗ trợ và thời gian thực hiện chính sách hỗ trợ tiền đóng bảo hiểm xã hội cho người tham gia bảo hiểm xã hội tự nguyện</w:t>
      </w:r>
      <w:r w:rsidRPr="00DD2DE1">
        <w:rPr>
          <w:rFonts w:ascii="Times New Roman" w:hAnsi="Times New Roman" w:cs="Times New Roman"/>
          <w:color w:val="000000" w:themeColor="text1"/>
          <w:spacing w:val="-6"/>
          <w:sz w:val="28"/>
          <w:szCs w:val="28"/>
          <w:lang w:val="af-ZA"/>
        </w:rPr>
        <w:t>.</w:t>
      </w:r>
    </w:p>
    <w:p w14:paraId="07085C32" w14:textId="4101B812" w:rsidR="00C06EEA" w:rsidRPr="00DD2DE1" w:rsidRDefault="00C06EEA" w:rsidP="00DD2DE1">
      <w:pPr>
        <w:spacing w:before="80" w:after="80" w:line="300" w:lineRule="auto"/>
        <w:ind w:firstLine="720"/>
        <w:jc w:val="both"/>
        <w:rPr>
          <w:rFonts w:ascii="Times New Roman" w:hAnsi="Times New Roman" w:cs="Times New Roman"/>
          <w:color w:val="000000" w:themeColor="text1"/>
          <w:spacing w:val="-6"/>
          <w:sz w:val="28"/>
          <w:szCs w:val="28"/>
          <w:lang w:val="af-ZA"/>
        </w:rPr>
      </w:pPr>
      <w:r w:rsidRPr="00DD2DE1">
        <w:rPr>
          <w:rFonts w:ascii="Times New Roman" w:hAnsi="Times New Roman" w:cs="Times New Roman"/>
          <w:color w:val="000000" w:themeColor="text1"/>
          <w:spacing w:val="-6"/>
          <w:sz w:val="28"/>
          <w:szCs w:val="28"/>
          <w:lang w:val="af-ZA"/>
        </w:rPr>
        <w:t>...”</w:t>
      </w:r>
    </w:p>
    <w:p w14:paraId="111A13C7" w14:textId="6E91FDBC" w:rsidR="00FC55BE" w:rsidRPr="00DD2DE1" w:rsidRDefault="00FC55BE" w:rsidP="00DD2DE1">
      <w:pPr>
        <w:pStyle w:val="Heading3"/>
        <w:spacing w:before="80" w:line="300" w:lineRule="auto"/>
        <w:rPr>
          <w:rFonts w:ascii="Times New Roman" w:hAnsi="Times New Roman" w:cs="Times New Roman"/>
          <w:i/>
          <w:iCs/>
          <w:color w:val="000000" w:themeColor="text1"/>
          <w:spacing w:val="-6"/>
          <w:lang w:val="af-ZA"/>
        </w:rPr>
      </w:pPr>
      <w:r w:rsidRPr="00DD2DE1">
        <w:rPr>
          <w:rFonts w:ascii="Times New Roman" w:hAnsi="Times New Roman" w:cs="Times New Roman"/>
          <w:i/>
          <w:iCs/>
          <w:color w:val="000000" w:themeColor="text1"/>
          <w:spacing w:val="-6"/>
          <w:lang w:val="af-ZA"/>
        </w:rPr>
        <w:t>1.1.2 Quan điểm, định hướng của Đảng và Nhà nước</w:t>
      </w:r>
    </w:p>
    <w:p w14:paraId="098A9F96" w14:textId="67340515" w:rsidR="00C06EEA" w:rsidRPr="00DD2DE1" w:rsidRDefault="00C06EEA" w:rsidP="00DD2DE1">
      <w:pPr>
        <w:spacing w:before="80" w:after="80" w:line="300" w:lineRule="auto"/>
        <w:ind w:firstLine="720"/>
        <w:jc w:val="both"/>
        <w:rPr>
          <w:rFonts w:ascii="Times New Roman" w:hAnsi="Times New Roman" w:cs="Times New Roman"/>
          <w:color w:val="000000" w:themeColor="text1"/>
          <w:spacing w:val="-6"/>
          <w:sz w:val="28"/>
          <w:szCs w:val="28"/>
          <w:lang w:val="af-ZA"/>
        </w:rPr>
      </w:pPr>
      <w:r w:rsidRPr="00DD2DE1">
        <w:rPr>
          <w:rFonts w:ascii="Times New Roman" w:hAnsi="Times New Roman" w:cs="Times New Roman"/>
          <w:color w:val="000000" w:themeColor="text1"/>
          <w:spacing w:val="-6"/>
          <w:sz w:val="28"/>
          <w:szCs w:val="28"/>
          <w:lang w:val="af-ZA"/>
        </w:rPr>
        <w:t>Nghị quyết số 28-NQ/TW ngày 23/5/2018 tại Hội nghị lần thứ bảy Ban Chấp hành Trung ương khóa XII về cải cách chính sách bảo hiểm xã hội</w:t>
      </w:r>
      <w:r w:rsidR="00607517" w:rsidRPr="00DD2DE1">
        <w:rPr>
          <w:rFonts w:ascii="Times New Roman" w:hAnsi="Times New Roman" w:cs="Times New Roman"/>
          <w:color w:val="000000" w:themeColor="text1"/>
          <w:spacing w:val="-6"/>
          <w:sz w:val="28"/>
          <w:szCs w:val="28"/>
          <w:lang w:val="af-ZA"/>
        </w:rPr>
        <w:t xml:space="preserve"> </w:t>
      </w:r>
      <w:r w:rsidR="00607517" w:rsidRPr="00DD2DE1">
        <w:rPr>
          <w:rFonts w:ascii="Times New Roman" w:hAnsi="Times New Roman" w:cs="Times New Roman"/>
          <w:i/>
          <w:iCs/>
          <w:color w:val="000000" w:themeColor="text1"/>
          <w:spacing w:val="-6"/>
          <w:sz w:val="28"/>
          <w:szCs w:val="28"/>
          <w:lang w:val="af-ZA"/>
        </w:rPr>
        <w:t>(sau đây viết là Nghị quyết số 28-NQ/TW)</w:t>
      </w:r>
      <w:r w:rsidRPr="00DD2DE1">
        <w:rPr>
          <w:rFonts w:ascii="Times New Roman" w:hAnsi="Times New Roman" w:cs="Times New Roman"/>
          <w:color w:val="000000" w:themeColor="text1"/>
          <w:spacing w:val="-6"/>
          <w:sz w:val="28"/>
          <w:szCs w:val="28"/>
          <w:lang w:val="af-ZA"/>
        </w:rPr>
        <w:t xml:space="preserve"> có quan điểm, định hướng như sau:</w:t>
      </w:r>
    </w:p>
    <w:p w14:paraId="052E32F3" w14:textId="1D4F5C8E" w:rsidR="00C06EEA" w:rsidRPr="00DD2DE1" w:rsidRDefault="00C06EEA" w:rsidP="00DD2DE1">
      <w:pPr>
        <w:spacing w:before="80" w:after="80" w:line="300" w:lineRule="auto"/>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pacing w:val="-6"/>
          <w:sz w:val="28"/>
          <w:szCs w:val="28"/>
          <w:lang w:val="af-ZA"/>
        </w:rPr>
        <w:tab/>
      </w:r>
      <w:r w:rsidRPr="00DD2DE1">
        <w:rPr>
          <w:rFonts w:ascii="Times New Roman" w:hAnsi="Times New Roman" w:cs="Times New Roman"/>
          <w:color w:val="000000" w:themeColor="text1"/>
          <w:sz w:val="28"/>
          <w:szCs w:val="28"/>
          <w:lang w:val="af-ZA"/>
        </w:rPr>
        <w:t xml:space="preserve">“Bảo hiểm xã hội tự nguyện (với các chế độ hưu trí, tử tuất hiện nay, từng bước mở rộng sang các chế độ khác) dựa trên đóng góp của người lao động không có quan hệ lao động; có sự hỗ trợ phù hợp từ ngân sách nhà nước cho nông dân, người nghèo, người có thu nhập thấp, lao động khu vực phi chính </w:t>
      </w:r>
      <w:r w:rsidRPr="00DD2DE1">
        <w:rPr>
          <w:rFonts w:ascii="Times New Roman" w:hAnsi="Times New Roman" w:cs="Times New Roman"/>
          <w:color w:val="000000" w:themeColor="text1"/>
          <w:sz w:val="28"/>
          <w:szCs w:val="28"/>
          <w:lang w:val="af-ZA"/>
        </w:rPr>
        <w:lastRenderedPageBreak/>
        <w:t>thức để mở rộng diện bao phủ bảo hiểm xã hội; nâng cao ý thức, trách nhiệm của người lao động đối với việc tự bảo đảm an sinh cho bản thân</w:t>
      </w:r>
      <w:r w:rsidR="00FC55BE" w:rsidRPr="00DD2DE1">
        <w:rPr>
          <w:rFonts w:ascii="Times New Roman" w:hAnsi="Times New Roman" w:cs="Times New Roman"/>
          <w:color w:val="000000" w:themeColor="text1"/>
          <w:sz w:val="28"/>
          <w:szCs w:val="28"/>
          <w:lang w:val="af-ZA"/>
        </w:rPr>
        <w:t>”</w:t>
      </w:r>
    </w:p>
    <w:p w14:paraId="428B03F7" w14:textId="685624BC" w:rsidR="00FC55BE" w:rsidRPr="00DD2DE1" w:rsidRDefault="00FC55BE" w:rsidP="00DD2DE1">
      <w:pPr>
        <w:pStyle w:val="Heading3"/>
        <w:spacing w:before="80" w:line="300" w:lineRule="auto"/>
        <w:rPr>
          <w:rFonts w:ascii="Times New Roman" w:hAnsi="Times New Roman" w:cs="Times New Roman"/>
          <w:i/>
          <w:iCs/>
          <w:color w:val="000000" w:themeColor="text1"/>
          <w:lang w:val="af-ZA"/>
        </w:rPr>
      </w:pPr>
      <w:r w:rsidRPr="00DD2DE1">
        <w:rPr>
          <w:rFonts w:ascii="Times New Roman" w:hAnsi="Times New Roman" w:cs="Times New Roman"/>
          <w:i/>
          <w:iCs/>
          <w:color w:val="000000" w:themeColor="text1"/>
          <w:lang w:val="af-ZA"/>
        </w:rPr>
        <w:t>1.1.3 Thực tiễn triển khai</w:t>
      </w:r>
    </w:p>
    <w:p w14:paraId="752F678A" w14:textId="64520509" w:rsidR="00FC55BE" w:rsidRPr="00DD2DE1" w:rsidRDefault="00FC55BE" w:rsidP="00DD2DE1">
      <w:pPr>
        <w:spacing w:before="80" w:after="80" w:line="300" w:lineRule="auto"/>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ab/>
        <w:t>Việc hỗ trợ người tham gia bảo hiểm xã hội tự nguyện được thực hiện từ ngày 01/01/2018 theo quy định tại Nghị định số 134/2015/NĐ-CP ngày 29/12/2015 của Chính phủ quy định chi tiết một số điều của Luật Bảo hiểm xã hội về bảo hiểm xã hội tự nguyện, cụ thể:</w:t>
      </w:r>
    </w:p>
    <w:p w14:paraId="28A1804E" w14:textId="3AB2B03D" w:rsidR="0046761E" w:rsidRPr="00DD2DE1" w:rsidRDefault="00FC55BE" w:rsidP="00DD2DE1">
      <w:pPr>
        <w:spacing w:before="80" w:after="80" w:line="300" w:lineRule="auto"/>
        <w:jc w:val="both"/>
        <w:rPr>
          <w:rFonts w:ascii="Times New Roman" w:hAnsi="Times New Roman" w:cs="Times New Roman"/>
          <w:b/>
          <w:bCs/>
          <w:color w:val="000000" w:themeColor="text1"/>
          <w:sz w:val="28"/>
          <w:szCs w:val="28"/>
          <w:lang w:val="af-ZA"/>
        </w:rPr>
      </w:pPr>
      <w:r w:rsidRPr="00DD2DE1">
        <w:rPr>
          <w:rFonts w:ascii="Times New Roman" w:hAnsi="Times New Roman" w:cs="Times New Roman"/>
          <w:color w:val="000000" w:themeColor="text1"/>
          <w:sz w:val="28"/>
          <w:szCs w:val="28"/>
          <w:lang w:val="af-ZA"/>
        </w:rPr>
        <w:tab/>
      </w:r>
      <w:bookmarkStart w:id="3" w:name="dieu_14"/>
      <w:r w:rsidR="0046761E" w:rsidRPr="00DD2DE1">
        <w:rPr>
          <w:rFonts w:ascii="Times New Roman" w:hAnsi="Times New Roman" w:cs="Times New Roman"/>
          <w:color w:val="000000" w:themeColor="text1"/>
          <w:sz w:val="28"/>
          <w:szCs w:val="28"/>
          <w:lang w:val="af-ZA"/>
        </w:rPr>
        <w:t>“</w:t>
      </w:r>
      <w:r w:rsidR="0046761E" w:rsidRPr="00DD2DE1">
        <w:rPr>
          <w:rFonts w:ascii="Times New Roman" w:hAnsi="Times New Roman" w:cs="Times New Roman"/>
          <w:b/>
          <w:bCs/>
          <w:color w:val="000000" w:themeColor="text1"/>
          <w:sz w:val="28"/>
          <w:szCs w:val="28"/>
          <w:lang w:val="af-ZA"/>
        </w:rPr>
        <w:t>Điều 14. Hỗ trợ tiền đóng bảo hiểm xã hội cho người tham gia bảo hiểm xã hội tự nguyện</w:t>
      </w:r>
      <w:bookmarkEnd w:id="3"/>
    </w:p>
    <w:p w14:paraId="56C4047B" w14:textId="77777777" w:rsidR="0046761E" w:rsidRPr="00DD2DE1" w:rsidRDefault="0046761E" w:rsidP="00DD2DE1">
      <w:pPr>
        <w:spacing w:before="80" w:after="80" w:line="300" w:lineRule="auto"/>
        <w:ind w:firstLine="720"/>
        <w:jc w:val="both"/>
        <w:rPr>
          <w:rFonts w:ascii="Times New Roman" w:hAnsi="Times New Roman" w:cs="Times New Roman"/>
          <w:color w:val="000000" w:themeColor="text1"/>
          <w:sz w:val="28"/>
          <w:szCs w:val="28"/>
          <w:lang w:val="af-ZA"/>
        </w:rPr>
      </w:pPr>
      <w:bookmarkStart w:id="4" w:name="khoan_1_14"/>
      <w:r w:rsidRPr="00DD2DE1">
        <w:rPr>
          <w:rFonts w:ascii="Times New Roman" w:hAnsi="Times New Roman" w:cs="Times New Roman"/>
          <w:color w:val="000000" w:themeColor="text1"/>
          <w:sz w:val="28"/>
          <w:szCs w:val="28"/>
          <w:lang w:val="af-ZA"/>
        </w:rPr>
        <w:t>1. Mức hỗ trợ và đối tượng hỗ trợ:</w:t>
      </w:r>
      <w:bookmarkEnd w:id="4"/>
    </w:p>
    <w:p w14:paraId="38ECBBD9" w14:textId="77777777" w:rsidR="0046761E" w:rsidRPr="00DD2DE1" w:rsidRDefault="0046761E"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Người tham gia bảo hiểm xã hội tự nguyện được Nhà nước hỗ trợ tiền đóng theo tỷ lệ phần trăm (%) trên mức đóng bảo hiểm xã hội hằng tháng theo mức chuẩn hộ nghèo của khu vực nông thôn quy định tại </w:t>
      </w:r>
      <w:bookmarkStart w:id="5" w:name="tc_13"/>
      <w:r w:rsidRPr="00DD2DE1">
        <w:rPr>
          <w:rFonts w:ascii="Times New Roman" w:hAnsi="Times New Roman" w:cs="Times New Roman"/>
          <w:color w:val="000000" w:themeColor="text1"/>
          <w:sz w:val="28"/>
          <w:szCs w:val="28"/>
          <w:lang w:val="af-ZA"/>
        </w:rPr>
        <w:t>Khoản 1 Điều 10 Nghị định này</w:t>
      </w:r>
      <w:bookmarkEnd w:id="5"/>
      <w:r w:rsidRPr="00DD2DE1">
        <w:rPr>
          <w:rFonts w:ascii="Times New Roman" w:hAnsi="Times New Roman" w:cs="Times New Roman"/>
          <w:color w:val="000000" w:themeColor="text1"/>
          <w:sz w:val="28"/>
          <w:szCs w:val="28"/>
          <w:lang w:val="af-ZA"/>
        </w:rPr>
        <w:t>, cụ thể:</w:t>
      </w:r>
    </w:p>
    <w:p w14:paraId="6CEF5383" w14:textId="3FA0D639" w:rsidR="0046761E" w:rsidRPr="00DD2DE1" w:rsidRDefault="0046761E"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a) Bằng 30% đối với người tham gia bảo hiểm xã hội tự nguyện thuộc hộ</w:t>
      </w:r>
      <w:r w:rsidR="00A323E9" w:rsidRPr="00DD2DE1">
        <w:rPr>
          <w:rFonts w:ascii="Times New Roman" w:hAnsi="Times New Roman" w:cs="Times New Roman"/>
          <w:color w:val="000000" w:themeColor="text1"/>
          <w:sz w:val="28"/>
          <w:szCs w:val="28"/>
          <w:lang w:val="af-ZA"/>
        </w:rPr>
        <w:t xml:space="preserve"> nghèo</w:t>
      </w:r>
      <w:r w:rsidR="00A323E9" w:rsidRPr="005F574C">
        <w:rPr>
          <w:rFonts w:ascii="Times New Roman" w:hAnsi="Times New Roman" w:cs="Times New Roman"/>
          <w:color w:val="000000" w:themeColor="text1"/>
          <w:sz w:val="28"/>
          <w:szCs w:val="28"/>
          <w:lang w:val="af-ZA"/>
        </w:rPr>
        <w:t>;</w:t>
      </w:r>
    </w:p>
    <w:p w14:paraId="3463C712" w14:textId="77777777" w:rsidR="0046761E" w:rsidRPr="00DD2DE1" w:rsidRDefault="0046761E"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b) Bằng 25% đối với người tham gia bảo hiểm xã hội tự nguyện thuộc hộ cận nghèo;</w:t>
      </w:r>
    </w:p>
    <w:p w14:paraId="72D8C864" w14:textId="77777777" w:rsidR="0046761E" w:rsidRPr="00DD2DE1" w:rsidRDefault="0046761E"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c) Bằng 10% đối với các đối tượng khác.</w:t>
      </w:r>
    </w:p>
    <w:p w14:paraId="018C8FC8" w14:textId="77777777" w:rsidR="0046761E" w:rsidRPr="00DD2DE1" w:rsidRDefault="0046761E"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Khuyến khích các cơ quan, tổ chức và cá nhân hỗ trợ tiền đóng bảo hiểm xã hội cho người tham gia bảo hiểm xã hội tự nguyện.</w:t>
      </w:r>
    </w:p>
    <w:p w14:paraId="08748B0E" w14:textId="77777777" w:rsidR="0046761E" w:rsidRPr="00DD2DE1" w:rsidRDefault="0046761E"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Căn cứ vào điều kiện phát triển kinh tế - xã hội và khả năng ngân sách nhà nước trong từng thời kỳ, Chính phủ sẽ xem xét điều chỉnh mức hỗ trợ tiền đóng cho người tham gia bảo hiểm xã hội tự nguyện cho phù hợp.</w:t>
      </w:r>
    </w:p>
    <w:p w14:paraId="7A074FAE" w14:textId="48EA78F7" w:rsidR="0046761E" w:rsidRPr="00DD2DE1" w:rsidRDefault="0046761E"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2. Thời gian hỗ trợ tùy thuộc vào thời gian tham gia bảo hiểm xã hội tự nguyện thực tế của mỗi người nhưng không quá 10 năm (120 tháng).”</w:t>
      </w:r>
    </w:p>
    <w:p w14:paraId="4B45DD16" w14:textId="4D40BD24" w:rsidR="0046761E" w:rsidRPr="00DD2DE1" w:rsidRDefault="0046761E"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Theo đó, mức hỗ trợ hiện nay đối với người tham gia bảo hiểm xã hội tự nguyện</w:t>
      </w:r>
      <w:r w:rsidRPr="00DD2DE1">
        <w:rPr>
          <w:rStyle w:val="FootnoteReference"/>
          <w:rFonts w:ascii="Times New Roman" w:hAnsi="Times New Roman" w:cs="Times New Roman"/>
          <w:color w:val="000000" w:themeColor="text1"/>
          <w:sz w:val="28"/>
          <w:szCs w:val="28"/>
        </w:rPr>
        <w:footnoteReference w:id="1"/>
      </w:r>
      <w:r w:rsidRPr="00DD2DE1">
        <w:rPr>
          <w:rFonts w:ascii="Times New Roman" w:hAnsi="Times New Roman" w:cs="Times New Roman"/>
          <w:color w:val="000000" w:themeColor="text1"/>
          <w:sz w:val="28"/>
          <w:szCs w:val="28"/>
          <w:lang w:val="af-ZA"/>
        </w:rPr>
        <w:t xml:space="preserve"> như sau: (i) 99.000 đồng/tháng đối với người tham gia thuộc hộ</w:t>
      </w:r>
      <w:r w:rsidR="00A323E9" w:rsidRPr="00DD2DE1">
        <w:rPr>
          <w:rFonts w:ascii="Times New Roman" w:hAnsi="Times New Roman" w:cs="Times New Roman"/>
          <w:color w:val="000000" w:themeColor="text1"/>
          <w:sz w:val="28"/>
          <w:szCs w:val="28"/>
          <w:lang w:val="af-ZA"/>
        </w:rPr>
        <w:t xml:space="preserve"> nghèo và </w:t>
      </w:r>
      <w:r w:rsidRPr="00DD2DE1">
        <w:rPr>
          <w:rFonts w:ascii="Times New Roman" w:hAnsi="Times New Roman" w:cs="Times New Roman"/>
          <w:color w:val="000000" w:themeColor="text1"/>
          <w:sz w:val="28"/>
          <w:szCs w:val="28"/>
          <w:lang w:val="af-ZA"/>
        </w:rPr>
        <w:t>(ii) 82.500 đồng/tháng đối với người tham gia thuộc hộ cận nghèo; (iii) 33.000 đồng/tháng đối với người tham gia khác (đối tượng còn lại).</w:t>
      </w:r>
    </w:p>
    <w:p w14:paraId="0B40C574" w14:textId="0D1756A4" w:rsidR="00184C9A" w:rsidRPr="00DD2DE1" w:rsidRDefault="0046761E" w:rsidP="00DD2DE1">
      <w:pPr>
        <w:spacing w:before="80" w:after="80" w:line="300" w:lineRule="auto"/>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lastRenderedPageBreak/>
        <w:tab/>
      </w:r>
      <w:r w:rsidR="003E18C7" w:rsidRPr="00DD2DE1">
        <w:rPr>
          <w:rFonts w:ascii="Times New Roman" w:hAnsi="Times New Roman" w:cs="Times New Roman"/>
          <w:color w:val="000000" w:themeColor="text1"/>
          <w:sz w:val="28"/>
          <w:szCs w:val="28"/>
          <w:lang w:val="af-ZA"/>
        </w:rPr>
        <w:t xml:space="preserve">- </w:t>
      </w:r>
      <w:r w:rsidR="00D76AB4" w:rsidRPr="00DD2DE1">
        <w:rPr>
          <w:rFonts w:ascii="Times New Roman" w:hAnsi="Times New Roman" w:cs="Times New Roman"/>
          <w:color w:val="000000" w:themeColor="text1"/>
          <w:sz w:val="28"/>
          <w:szCs w:val="28"/>
          <w:lang w:val="af-ZA"/>
        </w:rPr>
        <w:t>Về s</w:t>
      </w:r>
      <w:r w:rsidRPr="00DD2DE1">
        <w:rPr>
          <w:rFonts w:ascii="Times New Roman" w:hAnsi="Times New Roman" w:cs="Times New Roman"/>
          <w:color w:val="000000" w:themeColor="text1"/>
          <w:sz w:val="28"/>
          <w:szCs w:val="28"/>
          <w:lang w:val="af-ZA"/>
        </w:rPr>
        <w:t>ố người tham gia bảo hiểm xã hội tự nguyện</w:t>
      </w:r>
      <w:r w:rsidR="003E18C7" w:rsidRPr="00DD2DE1">
        <w:rPr>
          <w:rFonts w:ascii="Times New Roman" w:hAnsi="Times New Roman" w:cs="Times New Roman"/>
          <w:color w:val="000000" w:themeColor="text1"/>
          <w:sz w:val="28"/>
          <w:szCs w:val="28"/>
          <w:lang w:val="af-ZA"/>
        </w:rPr>
        <w:t>, t</w:t>
      </w:r>
      <w:r w:rsidRPr="00DD2DE1">
        <w:rPr>
          <w:rFonts w:ascii="Times New Roman" w:hAnsi="Times New Roman" w:cs="Times New Roman"/>
          <w:color w:val="000000" w:themeColor="text1"/>
          <w:sz w:val="28"/>
          <w:szCs w:val="28"/>
          <w:lang w:val="af-ZA"/>
        </w:rPr>
        <w:t>ính đến hết năm 2023 là 1,91 triệu người</w:t>
      </w:r>
      <w:r w:rsidR="00E21B54" w:rsidRPr="00DD2DE1">
        <w:rPr>
          <w:rFonts w:ascii="Times New Roman" w:hAnsi="Times New Roman" w:cs="Times New Roman"/>
          <w:color w:val="000000" w:themeColor="text1"/>
          <w:sz w:val="28"/>
          <w:szCs w:val="28"/>
          <w:lang w:val="af-ZA"/>
        </w:rPr>
        <w:t>,</w:t>
      </w:r>
      <w:r w:rsidRPr="00DD2DE1">
        <w:rPr>
          <w:rFonts w:ascii="Times New Roman" w:hAnsi="Times New Roman" w:cs="Times New Roman"/>
          <w:color w:val="000000" w:themeColor="text1"/>
          <w:sz w:val="28"/>
          <w:szCs w:val="28"/>
          <w:lang w:val="af-ZA"/>
        </w:rPr>
        <w:t xml:space="preserve"> tăng </w:t>
      </w:r>
      <w:r w:rsidR="00D76AB4" w:rsidRPr="00DD2DE1">
        <w:rPr>
          <w:rFonts w:ascii="Times New Roman" w:hAnsi="Times New Roman" w:cs="Times New Roman"/>
          <w:color w:val="000000" w:themeColor="text1"/>
          <w:sz w:val="28"/>
          <w:szCs w:val="28"/>
          <w:lang w:val="af-ZA"/>
        </w:rPr>
        <w:t>hơn 1,64 triệu người so với năm 2018 (0,27 triệu người), gấp 6,92 lần, tương ứng với mức gia tăng bình quân</w:t>
      </w:r>
      <w:r w:rsidR="00184C9A" w:rsidRPr="00DD2DE1">
        <w:rPr>
          <w:rFonts w:ascii="Times New Roman" w:hAnsi="Times New Roman" w:cs="Times New Roman"/>
          <w:color w:val="000000" w:themeColor="text1"/>
          <w:sz w:val="28"/>
          <w:szCs w:val="28"/>
          <w:lang w:val="af-ZA"/>
        </w:rPr>
        <w:t xml:space="preserve"> số người tham gia</w:t>
      </w:r>
      <w:r w:rsidR="00D76AB4" w:rsidRPr="00DD2DE1">
        <w:rPr>
          <w:rFonts w:ascii="Times New Roman" w:hAnsi="Times New Roman" w:cs="Times New Roman"/>
          <w:color w:val="000000" w:themeColor="text1"/>
          <w:sz w:val="28"/>
          <w:szCs w:val="28"/>
          <w:lang w:val="af-ZA"/>
        </w:rPr>
        <w:t xml:space="preserve"> </w:t>
      </w:r>
      <w:r w:rsidR="00184C9A" w:rsidRPr="00DD2DE1">
        <w:rPr>
          <w:rFonts w:ascii="Times New Roman" w:hAnsi="Times New Roman" w:cs="Times New Roman"/>
          <w:color w:val="000000" w:themeColor="text1"/>
          <w:sz w:val="28"/>
          <w:szCs w:val="28"/>
          <w:lang w:val="af-ZA"/>
        </w:rPr>
        <w:t>47,23%/năm, trong đó:</w:t>
      </w:r>
    </w:p>
    <w:p w14:paraId="1AA1E182" w14:textId="07E49904" w:rsidR="00184C9A" w:rsidRPr="00DD2DE1" w:rsidRDefault="00184C9A"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 Số người tham gia thuộc hộ nghèo năm 2023 là</w:t>
      </w:r>
      <w:r w:rsidR="00E21B54" w:rsidRPr="00DD2DE1">
        <w:rPr>
          <w:rFonts w:ascii="Times New Roman" w:hAnsi="Times New Roman" w:cs="Times New Roman"/>
          <w:color w:val="000000" w:themeColor="text1"/>
          <w:sz w:val="28"/>
          <w:szCs w:val="28"/>
          <w:lang w:val="af-ZA"/>
        </w:rPr>
        <w:t xml:space="preserve"> gần 33,5 nghìn người, chiếm 1,75% số người tham gia,</w:t>
      </w:r>
      <w:r w:rsidRPr="00DD2DE1">
        <w:rPr>
          <w:rFonts w:ascii="Times New Roman" w:hAnsi="Times New Roman" w:cs="Times New Roman"/>
          <w:color w:val="000000" w:themeColor="text1"/>
          <w:sz w:val="28"/>
          <w:szCs w:val="28"/>
          <w:lang w:val="af-ZA"/>
        </w:rPr>
        <w:t xml:space="preserve"> </w:t>
      </w:r>
      <w:r w:rsidR="00E21B54" w:rsidRPr="00DD2DE1">
        <w:rPr>
          <w:rFonts w:ascii="Times New Roman" w:hAnsi="Times New Roman" w:cs="Times New Roman"/>
          <w:color w:val="000000" w:themeColor="text1"/>
          <w:sz w:val="28"/>
          <w:szCs w:val="28"/>
          <w:lang w:val="af-ZA"/>
        </w:rPr>
        <w:t>tăng hơn 30 nghìn người so với năm 2018 (hơn 3,1 nghìn người), tương ứng với mức gia tăng bình quân số người tham gia 60,34%/năm.</w:t>
      </w:r>
    </w:p>
    <w:p w14:paraId="182DF928" w14:textId="4639E1EB" w:rsidR="00E21B54" w:rsidRPr="00DD2DE1" w:rsidRDefault="00E21B54"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 Số người tham gia thuộc hộ cận nghèo năm 2023 là gần 38,3 nghìn người, chiếm 2,00% số người tham gia, tăng hơn 19 nghìn người so với năm 2018 (hơn 19 nghìn người), tương ứng với mức gia tăng bình quân số người tham gia 14,99%/năm.</w:t>
      </w:r>
    </w:p>
    <w:p w14:paraId="5531232C" w14:textId="4655D691" w:rsidR="00184C9A" w:rsidRPr="00DD2DE1" w:rsidRDefault="00E21B54"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 Số người tham gia khác năm 2023 là hơn 1,84 triệu người, chiếm 96,26% số người tham gia, tăng hơn 1,59 triệu người so với năm 2018 (hơn 0,25 triệu người), tương ứng với mức gia tăng bình quân số người tham gia 48,57%/năm.</w:t>
      </w:r>
    </w:p>
    <w:p w14:paraId="5CA95100" w14:textId="26C8EEF6" w:rsidR="00E21B54" w:rsidRPr="00DD2DE1" w:rsidRDefault="003E18C7"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 xml:space="preserve">- </w:t>
      </w:r>
      <w:r w:rsidR="00E21B54" w:rsidRPr="00DD2DE1">
        <w:rPr>
          <w:rFonts w:ascii="Times New Roman" w:hAnsi="Times New Roman" w:cs="Times New Roman"/>
          <w:color w:val="000000" w:themeColor="text1"/>
          <w:sz w:val="28"/>
          <w:szCs w:val="28"/>
          <w:lang w:val="af-ZA"/>
        </w:rPr>
        <w:t>Về kinh phí hỗ trợ người tham gia bảo hiểm xã hội tự nguyện</w:t>
      </w:r>
      <w:r w:rsidRPr="00DD2DE1">
        <w:rPr>
          <w:rFonts w:ascii="Times New Roman" w:hAnsi="Times New Roman" w:cs="Times New Roman"/>
          <w:color w:val="000000" w:themeColor="text1"/>
          <w:sz w:val="28"/>
          <w:szCs w:val="28"/>
          <w:lang w:val="af-ZA"/>
        </w:rPr>
        <w:t>, kinh phí hỗ trợ của năm 2023 là 602 tỷ đồng, tăng hơn 562,4 tỷ đồng so với năm 2018, gấp 15,2 lần, tương ứng với mức gia tăng kinh phí hỗ trợ bình quân 72,38%/năm, trong đó:</w:t>
      </w:r>
    </w:p>
    <w:p w14:paraId="30072F6D" w14:textId="63D9E2E3" w:rsidR="003E18C7" w:rsidRPr="00DD2DE1" w:rsidRDefault="003E18C7"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 Kinh phí hỗ trợ cho người tham gia thuộc hộ nghèo năm 2023 là khoảng 40 tỷ đồng, chiếm 6,64% kinh phí hỗ trợ, tăng hơn 38,9 tỷ đồng so với năm 2018 (hơn 1 tỷ đồng), tương ứng với mức gia tăng bình quân số tiền hỗ trợ 106,45%/năm.</w:t>
      </w:r>
    </w:p>
    <w:p w14:paraId="122035B0" w14:textId="42439152" w:rsidR="003E18C7" w:rsidRPr="00DD2DE1" w:rsidRDefault="003E18C7"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 Kinh phí hỗ trợ cho người tham gia thuộc hộ cận nghèo năm 2023 là khoảng 38 tỷ đồng, chiếm 6,31% kinh phí hỗ trợ, tăng hơn 36,1 tỷ đồng so với năm 2018 (hơn 1,8 tỷ đồng), tương ứng với mức gia tăng bình quân số tiền hỗ trợ 83,86%/năm.</w:t>
      </w:r>
    </w:p>
    <w:p w14:paraId="38E1F90E" w14:textId="46FDA7DC" w:rsidR="003E18C7" w:rsidRPr="00DD2DE1" w:rsidRDefault="003E18C7"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 xml:space="preserve">+ Kinh phí hỗ trợ cho người tham gia khác năm 2023 là khoảng 524 tỷ đồng, chiếm 87,04% kinh phí hỗ trợ, tăng hơn 487,3 tỷ đồng so với năm 2018 (hơn 36,6 tỷ đồng), tương ứng với mức gia tăng bình quân số tiền hỗ trợ </w:t>
      </w:r>
      <w:r w:rsidR="009962DC" w:rsidRPr="00DD2DE1">
        <w:rPr>
          <w:rFonts w:ascii="Times New Roman" w:hAnsi="Times New Roman" w:cs="Times New Roman"/>
          <w:color w:val="000000" w:themeColor="text1"/>
          <w:sz w:val="28"/>
          <w:szCs w:val="28"/>
          <w:lang w:val="af-ZA"/>
        </w:rPr>
        <w:t>70,21</w:t>
      </w:r>
      <w:r w:rsidRPr="00DD2DE1">
        <w:rPr>
          <w:rFonts w:ascii="Times New Roman" w:hAnsi="Times New Roman" w:cs="Times New Roman"/>
          <w:color w:val="000000" w:themeColor="text1"/>
          <w:sz w:val="28"/>
          <w:szCs w:val="28"/>
          <w:lang w:val="af-ZA"/>
        </w:rPr>
        <w:t>%/năm.</w:t>
      </w:r>
    </w:p>
    <w:p w14:paraId="5031D7DC" w14:textId="77777777" w:rsidR="00607517" w:rsidRPr="00DD2DE1" w:rsidRDefault="009962DC"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lastRenderedPageBreak/>
        <w:t>Như vậy, nhìn chung kể từ khi thực hiện chính sách hỗ trợ tiền đóng cho người tham gia bảo hiểm xã hội tự nguyện thì số người tham gia bảo hiểm xã hội tự nguyện cũng có sự bứt phá lớn về số người tham gia</w:t>
      </w:r>
      <w:r w:rsidR="00607517" w:rsidRPr="00DD2DE1">
        <w:rPr>
          <w:rFonts w:ascii="Times New Roman" w:hAnsi="Times New Roman" w:cs="Times New Roman"/>
          <w:color w:val="000000" w:themeColor="text1"/>
          <w:sz w:val="28"/>
          <w:szCs w:val="28"/>
          <w:lang w:val="af-ZA"/>
        </w:rPr>
        <w:t>. Do đó, kết quả thực hiện vượt chỉ tiêu đặt ra tại Nghị quyết số 28-NQ/TW, cụ thể:</w:t>
      </w:r>
    </w:p>
    <w:p w14:paraId="2941E0B8" w14:textId="77777777" w:rsidR="001829CB" w:rsidRPr="00DD2DE1" w:rsidRDefault="00607517"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 Năm 2021, số người tham gia bảo hiểm xã hội tự nguyện chiếm 2,44% lực lượng lao động trong độ tuổi, vượt so với chỉ tiêu đặt r</w:t>
      </w:r>
      <w:r w:rsidR="001829CB" w:rsidRPr="00DD2DE1">
        <w:rPr>
          <w:rFonts w:ascii="Times New Roman" w:hAnsi="Times New Roman" w:cs="Times New Roman"/>
          <w:color w:val="000000" w:themeColor="text1"/>
          <w:sz w:val="28"/>
          <w:szCs w:val="28"/>
          <w:lang w:val="af-ZA"/>
        </w:rPr>
        <w:t>a (1%).</w:t>
      </w:r>
    </w:p>
    <w:p w14:paraId="6297E966" w14:textId="78E1CD36" w:rsidR="001829CB" w:rsidRPr="00DD2DE1" w:rsidRDefault="001829CB"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 Năm 2023, số người tham gia bảo hiểm xã hội tự nguyện chiếm 4,05% lực lượng lao động trong độ tuổi, vượt so với chỉ tiêu đặt ra của năm 2025 (2,5%).</w:t>
      </w:r>
    </w:p>
    <w:p w14:paraId="7BABDAFD" w14:textId="77777777" w:rsidR="00FC03CB" w:rsidRPr="00DD2DE1" w:rsidRDefault="00FC03CB" w:rsidP="00DD2DE1">
      <w:pPr>
        <w:pStyle w:val="Heading3"/>
        <w:spacing w:before="80" w:line="300" w:lineRule="auto"/>
        <w:rPr>
          <w:rFonts w:ascii="Times New Roman" w:hAnsi="Times New Roman" w:cs="Times New Roman"/>
          <w:i/>
          <w:color w:val="000000" w:themeColor="text1"/>
          <w:spacing w:val="4"/>
          <w:lang w:val="af-ZA"/>
        </w:rPr>
      </w:pPr>
      <w:r w:rsidRPr="00DD2DE1">
        <w:rPr>
          <w:rFonts w:ascii="Times New Roman" w:hAnsi="Times New Roman" w:cs="Times New Roman"/>
          <w:i/>
          <w:iCs/>
          <w:color w:val="000000" w:themeColor="text1"/>
          <w:lang w:val="af-ZA"/>
        </w:rPr>
        <w:t>1.1.4</w:t>
      </w:r>
      <w:r w:rsidRPr="00DD2DE1">
        <w:rPr>
          <w:rFonts w:ascii="Times New Roman" w:hAnsi="Times New Roman" w:cs="Times New Roman"/>
          <w:i/>
          <w:color w:val="000000" w:themeColor="text1"/>
          <w:spacing w:val="4"/>
          <w:lang w:val="af-ZA"/>
        </w:rPr>
        <w:t xml:space="preserve"> Một số vấn đề đặt ra</w:t>
      </w:r>
    </w:p>
    <w:p w14:paraId="4769891B" w14:textId="14B705D7" w:rsidR="00FC03CB" w:rsidRPr="00DD2DE1" w:rsidRDefault="00FC03CB"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eastAsiaTheme="majorEastAsia" w:hAnsi="Times New Roman" w:cs="Times New Roman"/>
          <w:i/>
          <w:color w:val="000000" w:themeColor="text1"/>
          <w:spacing w:val="4"/>
          <w:kern w:val="2"/>
          <w:sz w:val="28"/>
          <w:szCs w:val="28"/>
          <w:lang w:val="af-ZA"/>
          <w14:ligatures w14:val="standardContextual"/>
        </w:rPr>
        <w:t xml:space="preserve"> </w:t>
      </w:r>
      <w:r w:rsidRPr="00DD2DE1">
        <w:rPr>
          <w:rFonts w:ascii="Times New Roman" w:hAnsi="Times New Roman" w:cs="Times New Roman"/>
          <w:color w:val="000000" w:themeColor="text1"/>
          <w:sz w:val="28"/>
          <w:szCs w:val="28"/>
          <w:lang w:val="af-ZA"/>
        </w:rPr>
        <w:t xml:space="preserve">Kết quả phát triển số người tham gia </w:t>
      </w:r>
      <w:r w:rsidR="00432598" w:rsidRPr="00DD2DE1">
        <w:rPr>
          <w:rFonts w:ascii="Times New Roman" w:hAnsi="Times New Roman" w:cs="Times New Roman"/>
          <w:color w:val="000000" w:themeColor="text1"/>
          <w:sz w:val="28"/>
          <w:szCs w:val="28"/>
          <w:lang w:val="af-ZA"/>
        </w:rPr>
        <w:t>bảo hiểm xã hội</w:t>
      </w:r>
      <w:r w:rsidRPr="00DD2DE1">
        <w:rPr>
          <w:rFonts w:ascii="Times New Roman" w:hAnsi="Times New Roman" w:cs="Times New Roman"/>
          <w:color w:val="000000" w:themeColor="text1"/>
          <w:sz w:val="28"/>
          <w:szCs w:val="28"/>
          <w:lang w:val="af-ZA"/>
        </w:rPr>
        <w:t xml:space="preserve"> tự nguyện giai đoạn 2018-2023 đã cho thấy chính sách hỗ trợ tiền đóng bảo hiểm xã hội tự nguyện đã thực sự phát huy hiệu quả trong việc khuyến khich người dân tham gia bảo hiểm xã hội tự nguyện. Do đó, việc tiếp tục duy trì chính sách hỗ trợ tiền đóng bảo hiểm xã hội tự nguyện</w:t>
      </w:r>
      <w:r w:rsidR="00432598" w:rsidRPr="00DD2DE1">
        <w:rPr>
          <w:rFonts w:ascii="Times New Roman" w:hAnsi="Times New Roman" w:cs="Times New Roman"/>
          <w:color w:val="000000" w:themeColor="text1"/>
          <w:sz w:val="28"/>
          <w:szCs w:val="28"/>
          <w:lang w:val="af-ZA"/>
        </w:rPr>
        <w:t xml:space="preserve"> là cần thiết. Tuy nhiên, trong quá trình thực hiện chính sách, Bộ Lao động – Thương binh và Xã hội nhận được nhiều kiến nghị của cử tri, đại biểu Quốc hội</w:t>
      </w:r>
      <w:r w:rsidR="0012604D" w:rsidRPr="00DD2DE1">
        <w:rPr>
          <w:rFonts w:ascii="Times New Roman" w:hAnsi="Times New Roman" w:cs="Times New Roman"/>
          <w:color w:val="000000" w:themeColor="text1"/>
          <w:sz w:val="28"/>
          <w:szCs w:val="28"/>
          <w:lang w:val="af-ZA"/>
        </w:rPr>
        <w:t>, cơ quan ở Trung ương và địa phương</w:t>
      </w:r>
      <w:r w:rsidR="00432598" w:rsidRPr="00DD2DE1">
        <w:rPr>
          <w:rFonts w:ascii="Times New Roman" w:hAnsi="Times New Roman" w:cs="Times New Roman"/>
          <w:color w:val="000000" w:themeColor="text1"/>
          <w:sz w:val="28"/>
          <w:szCs w:val="28"/>
          <w:lang w:val="af-ZA"/>
        </w:rPr>
        <w:t xml:space="preserve"> về việc:</w:t>
      </w:r>
    </w:p>
    <w:p w14:paraId="4AE2090A" w14:textId="0BF2A189" w:rsidR="00432598" w:rsidRPr="00DD2DE1" w:rsidRDefault="00432598"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(i) Đề nghị nâng mức hỗ trợ tiền đóng đối với người tham gia bảo hiểm xã hội tự nguyện;</w:t>
      </w:r>
    </w:p>
    <w:p w14:paraId="30CBDF4A" w14:textId="00E8FE3A" w:rsidR="00FC03CB" w:rsidRPr="00DD2DE1" w:rsidRDefault="00432598"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(ii) Đề nghị bổ sung thêm nhóm đối tượng được hưởng mức hỗ trợ cao hơn</w:t>
      </w:r>
      <w:r w:rsidR="0012604D" w:rsidRPr="00DD2DE1">
        <w:rPr>
          <w:rFonts w:ascii="Times New Roman" w:hAnsi="Times New Roman" w:cs="Times New Roman"/>
          <w:color w:val="000000" w:themeColor="text1"/>
          <w:sz w:val="28"/>
          <w:szCs w:val="28"/>
          <w:lang w:val="af-ZA"/>
        </w:rPr>
        <w:t xml:space="preserve"> (người tham gia </w:t>
      </w:r>
      <w:r w:rsidR="006F5EB4">
        <w:rPr>
          <w:rFonts w:ascii="Times New Roman" w:hAnsi="Times New Roman" w:cs="Times New Roman"/>
          <w:color w:val="000000" w:themeColor="text1"/>
          <w:sz w:val="28"/>
          <w:szCs w:val="28"/>
          <w:lang w:val="af-ZA"/>
        </w:rPr>
        <w:t>là người</w:t>
      </w:r>
      <w:r w:rsidR="0012604D" w:rsidRPr="00DD2DE1">
        <w:rPr>
          <w:rFonts w:ascii="Times New Roman" w:hAnsi="Times New Roman" w:cs="Times New Roman"/>
          <w:color w:val="000000" w:themeColor="text1"/>
          <w:sz w:val="28"/>
          <w:szCs w:val="28"/>
          <w:lang w:val="af-ZA"/>
        </w:rPr>
        <w:t xml:space="preserve"> dân tộc thiểu số</w:t>
      </w:r>
      <w:r w:rsidR="00B11F05">
        <w:rPr>
          <w:rFonts w:ascii="Times New Roman" w:hAnsi="Times New Roman" w:cs="Times New Roman"/>
          <w:color w:val="000000" w:themeColor="text1"/>
          <w:sz w:val="28"/>
          <w:szCs w:val="28"/>
          <w:lang w:val="af-ZA"/>
        </w:rPr>
        <w:t xml:space="preserve">, </w:t>
      </w:r>
      <w:r w:rsidR="00B11F05" w:rsidRPr="00B11F05">
        <w:rPr>
          <w:rFonts w:ascii="Times New Roman" w:hAnsi="Times New Roman" w:cs="Times New Roman"/>
          <w:color w:val="000000" w:themeColor="text1"/>
          <w:sz w:val="28"/>
          <w:szCs w:val="28"/>
          <w:lang w:val="af-ZA"/>
        </w:rPr>
        <w:t>người đang sinh sống tại xã đảo, huyện đảo theo quy định của Chính phủ, Thủ tướng Chính phủ</w:t>
      </w:r>
      <w:r w:rsidR="0012604D" w:rsidRPr="00DD2DE1">
        <w:rPr>
          <w:rFonts w:ascii="Times New Roman" w:hAnsi="Times New Roman" w:cs="Times New Roman"/>
          <w:color w:val="000000" w:themeColor="text1"/>
          <w:sz w:val="28"/>
          <w:szCs w:val="28"/>
          <w:lang w:val="af-ZA"/>
        </w:rPr>
        <w:t>).</w:t>
      </w:r>
    </w:p>
    <w:p w14:paraId="65B9E63D" w14:textId="68A4B3F0" w:rsidR="00371556" w:rsidRPr="00DD2DE1" w:rsidRDefault="00386931"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 xml:space="preserve">(iii) Thực tế cho thấy </w:t>
      </w:r>
      <w:r w:rsidR="00371556" w:rsidRPr="00DD2DE1">
        <w:rPr>
          <w:rFonts w:ascii="Times New Roman" w:hAnsi="Times New Roman" w:cs="Times New Roman"/>
          <w:color w:val="000000" w:themeColor="text1"/>
          <w:sz w:val="28"/>
          <w:szCs w:val="28"/>
          <w:lang w:val="af-ZA"/>
        </w:rPr>
        <w:t xml:space="preserve">từ năm 2021 trở lại đây </w:t>
      </w:r>
      <w:r w:rsidRPr="00DD2DE1">
        <w:rPr>
          <w:rFonts w:ascii="Times New Roman" w:hAnsi="Times New Roman" w:cs="Times New Roman"/>
          <w:color w:val="000000" w:themeColor="text1"/>
          <w:sz w:val="28"/>
          <w:szCs w:val="28"/>
          <w:lang w:val="af-ZA"/>
        </w:rPr>
        <w:t>việc phát triển đối tượng tham gia bảo hiểm xã hội</w:t>
      </w:r>
      <w:r w:rsidR="007D2345" w:rsidRPr="00DD2DE1">
        <w:rPr>
          <w:rFonts w:ascii="Times New Roman" w:hAnsi="Times New Roman" w:cs="Times New Roman"/>
          <w:color w:val="000000" w:themeColor="text1"/>
          <w:sz w:val="28"/>
          <w:szCs w:val="28"/>
          <w:lang w:val="af-ZA"/>
        </w:rPr>
        <w:t xml:space="preserve"> tự nguyện</w:t>
      </w:r>
      <w:r w:rsidRPr="00DD2DE1">
        <w:rPr>
          <w:rFonts w:ascii="Times New Roman" w:hAnsi="Times New Roman" w:cs="Times New Roman"/>
          <w:color w:val="000000" w:themeColor="text1"/>
          <w:sz w:val="28"/>
          <w:szCs w:val="28"/>
          <w:lang w:val="af-ZA"/>
        </w:rPr>
        <w:t xml:space="preserve"> có dấu hiệu chững lại</w:t>
      </w:r>
      <w:r w:rsidR="00371556" w:rsidRPr="00DD2DE1">
        <w:rPr>
          <w:rFonts w:ascii="Times New Roman" w:hAnsi="Times New Roman" w:cs="Times New Roman"/>
          <w:color w:val="000000" w:themeColor="text1"/>
          <w:sz w:val="28"/>
          <w:szCs w:val="28"/>
          <w:lang w:val="af-ZA"/>
        </w:rPr>
        <w:t>, cụ thể:</w:t>
      </w:r>
    </w:p>
    <w:p w14:paraId="019B8C8B" w14:textId="438FBA31" w:rsidR="00371556" w:rsidRPr="00DD2DE1" w:rsidRDefault="00371556"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 Số người tham gia thuộc hộ nghèo có xu hướng giảm, số người tham gia của năm 2022 giảm 0,27%, của năm 2023 giảm 2,67% so với năm trước.</w:t>
      </w:r>
    </w:p>
    <w:p w14:paraId="6BC8A70C" w14:textId="615080B4" w:rsidR="00371556" w:rsidRPr="00DD2DE1" w:rsidRDefault="00371556"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 Số người tham gia thuộc hộ cận nghèo có xu hướng giảm, số người tham gia của năm 2021 giảm 11,99%, của năm 2022 giảm 10,75%, của năm 2023 giảm 3,27% so với năm trước.</w:t>
      </w:r>
    </w:p>
    <w:p w14:paraId="1177AD2B" w14:textId="63881309" w:rsidR="00371556" w:rsidRPr="00DD2DE1" w:rsidRDefault="00371556"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 Số người tham gia khác của năm 2022 có dấu hiệu chững lại, chỉ tăng 1,25% so với năm 2021.</w:t>
      </w:r>
    </w:p>
    <w:p w14:paraId="38AC3826" w14:textId="0BD23B1A" w:rsidR="00E40F45" w:rsidRPr="00DD2DE1" w:rsidRDefault="00E40F45"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Chi tiết xem tại Phụ lục I.</w:t>
      </w:r>
    </w:p>
    <w:p w14:paraId="07B25545" w14:textId="206BEF58" w:rsidR="00951691" w:rsidRPr="00DD2DE1" w:rsidRDefault="00C864B5" w:rsidP="00DD2DE1">
      <w:pPr>
        <w:pStyle w:val="Heading3"/>
        <w:spacing w:before="80" w:line="300" w:lineRule="auto"/>
        <w:rPr>
          <w:rFonts w:ascii="Times New Roman" w:hAnsi="Times New Roman" w:cs="Times New Roman"/>
          <w:b/>
          <w:bCs/>
          <w:i/>
          <w:color w:val="000000" w:themeColor="text1"/>
          <w:spacing w:val="4"/>
          <w:lang w:val="af-ZA"/>
        </w:rPr>
      </w:pPr>
      <w:r w:rsidRPr="00DD2DE1">
        <w:rPr>
          <w:rFonts w:ascii="Times New Roman" w:hAnsi="Times New Roman" w:cs="Times New Roman"/>
          <w:b/>
          <w:bCs/>
          <w:i/>
          <w:color w:val="000000" w:themeColor="text1"/>
          <w:spacing w:val="4"/>
          <w:lang w:val="af-ZA"/>
        </w:rPr>
        <w:lastRenderedPageBreak/>
        <w:t>1</w:t>
      </w:r>
      <w:r w:rsidR="00951691" w:rsidRPr="00DD2DE1">
        <w:rPr>
          <w:rFonts w:ascii="Times New Roman" w:hAnsi="Times New Roman" w:cs="Times New Roman"/>
          <w:b/>
          <w:bCs/>
          <w:i/>
          <w:color w:val="000000" w:themeColor="text1"/>
          <w:spacing w:val="4"/>
          <w:lang w:val="af-ZA"/>
        </w:rPr>
        <w:t>.2. Mục tiêu giải quyết vấn đề</w:t>
      </w:r>
    </w:p>
    <w:p w14:paraId="1DF46303" w14:textId="6874F58B" w:rsidR="00124C39" w:rsidRPr="00DD2DE1" w:rsidRDefault="001829CB" w:rsidP="00DD2DE1">
      <w:pPr>
        <w:spacing w:before="80" w:after="80" w:line="300" w:lineRule="auto"/>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ab/>
      </w:r>
      <w:r w:rsidR="00124C39" w:rsidRPr="00DD2DE1">
        <w:rPr>
          <w:rFonts w:ascii="Times New Roman" w:hAnsi="Times New Roman" w:cs="Times New Roman"/>
          <w:color w:val="000000" w:themeColor="text1"/>
          <w:sz w:val="28"/>
          <w:szCs w:val="28"/>
          <w:lang w:val="af-ZA"/>
        </w:rPr>
        <w:t xml:space="preserve">Theo mục tiêu phát triển đối tượng tham gia đến năm 2030: </w:t>
      </w:r>
      <w:r w:rsidR="00124C39" w:rsidRPr="00DD2DE1">
        <w:rPr>
          <w:rFonts w:ascii="Times New Roman" w:hAnsi="Times New Roman" w:cs="Times New Roman"/>
          <w:i/>
          <w:iCs/>
          <w:color w:val="000000" w:themeColor="text1"/>
          <w:sz w:val="28"/>
          <w:szCs w:val="28"/>
          <w:lang w:val="af-ZA"/>
        </w:rPr>
        <w:t>“Phấn đấu đạt khoảng 60% lực lượng lao động trong độ tuổi tham gia bảo hiểm xã hội”</w:t>
      </w:r>
      <w:r w:rsidR="00124C39" w:rsidRPr="00DD2DE1">
        <w:rPr>
          <w:rFonts w:ascii="Times New Roman" w:hAnsi="Times New Roman" w:cs="Times New Roman"/>
          <w:color w:val="000000" w:themeColor="text1"/>
          <w:sz w:val="28"/>
          <w:szCs w:val="28"/>
          <w:lang w:val="af-ZA"/>
        </w:rPr>
        <w:t xml:space="preserve">. Như vậy, ước tính số người tham gia bảo hiểm xã hội </w:t>
      </w:r>
      <w:r w:rsidR="00124C39" w:rsidRPr="00DD2DE1">
        <w:rPr>
          <w:rFonts w:ascii="Times New Roman" w:hAnsi="Times New Roman" w:cs="Times New Roman"/>
          <w:i/>
          <w:iCs/>
          <w:color w:val="000000" w:themeColor="text1"/>
          <w:sz w:val="28"/>
          <w:szCs w:val="28"/>
          <w:lang w:val="af-ZA"/>
        </w:rPr>
        <w:t>(cả bắt buộc và tự nguyện)</w:t>
      </w:r>
      <w:r w:rsidR="00124C39" w:rsidRPr="00DD2DE1">
        <w:rPr>
          <w:rFonts w:ascii="Times New Roman" w:hAnsi="Times New Roman" w:cs="Times New Roman"/>
          <w:color w:val="000000" w:themeColor="text1"/>
          <w:sz w:val="28"/>
          <w:szCs w:val="28"/>
          <w:lang w:val="af-ZA"/>
        </w:rPr>
        <w:t xml:space="preserve"> là khoảng 29,47 triệu người, so với số người đang tham gia tính đến hết năm 2023 là 18,75 triệu người thì cần phải phát triển thêm 10,72 triệu người tham gia. </w:t>
      </w:r>
      <w:r w:rsidR="00AC2C1E" w:rsidRPr="00DD2DE1">
        <w:rPr>
          <w:rFonts w:ascii="Times New Roman" w:hAnsi="Times New Roman" w:cs="Times New Roman"/>
          <w:color w:val="000000" w:themeColor="text1"/>
          <w:sz w:val="28"/>
          <w:szCs w:val="28"/>
          <w:lang w:val="af-ZA"/>
        </w:rPr>
        <w:t xml:space="preserve">Ước tính để đạt được mục tiêu này </w:t>
      </w:r>
      <w:r w:rsidR="00124C39" w:rsidRPr="00DD2DE1">
        <w:rPr>
          <w:rFonts w:ascii="Times New Roman" w:hAnsi="Times New Roman" w:cs="Times New Roman"/>
          <w:color w:val="000000" w:themeColor="text1"/>
          <w:sz w:val="28"/>
          <w:szCs w:val="28"/>
          <w:lang w:val="af-ZA"/>
        </w:rPr>
        <w:t xml:space="preserve">mức gia tăng số người tham gia bảo hiểm xã hội bình quân cần đạt được trong giai đoạn 2024-2030 là 6,67%/năm. Hiện nay, mức gia tăng số người tham gia bảo hiểm xã hội bình quân giai đoạn 2018-2023 là </w:t>
      </w:r>
      <w:r w:rsidR="00923705" w:rsidRPr="00DD2DE1">
        <w:rPr>
          <w:rFonts w:ascii="Times New Roman" w:hAnsi="Times New Roman" w:cs="Times New Roman"/>
          <w:color w:val="000000" w:themeColor="text1"/>
          <w:sz w:val="28"/>
          <w:szCs w:val="28"/>
          <w:lang w:val="af-ZA"/>
        </w:rPr>
        <w:t>4</w:t>
      </w:r>
      <w:r w:rsidR="00124C39" w:rsidRPr="00DD2DE1">
        <w:rPr>
          <w:rFonts w:ascii="Times New Roman" w:hAnsi="Times New Roman" w:cs="Times New Roman"/>
          <w:color w:val="000000" w:themeColor="text1"/>
          <w:sz w:val="28"/>
          <w:szCs w:val="28"/>
          <w:lang w:val="af-ZA"/>
        </w:rPr>
        <w:t>,</w:t>
      </w:r>
      <w:r w:rsidR="00923705" w:rsidRPr="00DD2DE1">
        <w:rPr>
          <w:rFonts w:ascii="Times New Roman" w:hAnsi="Times New Roman" w:cs="Times New Roman"/>
          <w:color w:val="000000" w:themeColor="text1"/>
          <w:sz w:val="28"/>
          <w:szCs w:val="28"/>
          <w:lang w:val="af-ZA"/>
        </w:rPr>
        <w:t>95</w:t>
      </w:r>
      <w:r w:rsidR="00124C39" w:rsidRPr="00DD2DE1">
        <w:rPr>
          <w:rFonts w:ascii="Times New Roman" w:hAnsi="Times New Roman" w:cs="Times New Roman"/>
          <w:color w:val="000000" w:themeColor="text1"/>
          <w:sz w:val="28"/>
          <w:szCs w:val="28"/>
          <w:lang w:val="af-ZA"/>
        </w:rPr>
        <w:t>%</w:t>
      </w:r>
      <w:r w:rsidR="00F25255" w:rsidRPr="00DD2DE1">
        <w:rPr>
          <w:rFonts w:ascii="Times New Roman" w:hAnsi="Times New Roman" w:cs="Times New Roman"/>
          <w:color w:val="000000" w:themeColor="text1"/>
          <w:sz w:val="28"/>
          <w:szCs w:val="28"/>
          <w:lang w:val="af-ZA"/>
        </w:rPr>
        <w:t>/năm</w:t>
      </w:r>
      <w:r w:rsidR="0042485C" w:rsidRPr="00DD2DE1">
        <w:rPr>
          <w:rFonts w:ascii="Times New Roman" w:hAnsi="Times New Roman" w:cs="Times New Roman"/>
          <w:color w:val="000000" w:themeColor="text1"/>
          <w:sz w:val="28"/>
          <w:szCs w:val="28"/>
          <w:lang w:val="af-ZA"/>
        </w:rPr>
        <w:t xml:space="preserve"> (còn thiếu 1,</w:t>
      </w:r>
      <w:r w:rsidR="00923705" w:rsidRPr="00DD2DE1">
        <w:rPr>
          <w:rFonts w:ascii="Times New Roman" w:hAnsi="Times New Roman" w:cs="Times New Roman"/>
          <w:color w:val="000000" w:themeColor="text1"/>
          <w:sz w:val="28"/>
          <w:szCs w:val="28"/>
          <w:lang w:val="af-ZA"/>
        </w:rPr>
        <w:t>72</w:t>
      </w:r>
      <w:r w:rsidR="0042485C" w:rsidRPr="00DD2DE1">
        <w:rPr>
          <w:rFonts w:ascii="Times New Roman" w:hAnsi="Times New Roman" w:cs="Times New Roman"/>
          <w:color w:val="000000" w:themeColor="text1"/>
          <w:sz w:val="28"/>
          <w:szCs w:val="28"/>
          <w:lang w:val="af-ZA"/>
        </w:rPr>
        <w:t xml:space="preserve"> điểm % để đạt được mục tiêu của giai đoạn 2024-20</w:t>
      </w:r>
      <w:r w:rsidR="00923705" w:rsidRPr="00DD2DE1">
        <w:rPr>
          <w:rFonts w:ascii="Times New Roman" w:hAnsi="Times New Roman" w:cs="Times New Roman"/>
          <w:color w:val="000000" w:themeColor="text1"/>
          <w:sz w:val="28"/>
          <w:szCs w:val="28"/>
          <w:lang w:val="af-ZA"/>
        </w:rPr>
        <w:t>3</w:t>
      </w:r>
      <w:r w:rsidR="0042485C" w:rsidRPr="00DD2DE1">
        <w:rPr>
          <w:rFonts w:ascii="Times New Roman" w:hAnsi="Times New Roman" w:cs="Times New Roman"/>
          <w:color w:val="000000" w:themeColor="text1"/>
          <w:sz w:val="28"/>
          <w:szCs w:val="28"/>
          <w:lang w:val="af-ZA"/>
        </w:rPr>
        <w:t>0)</w:t>
      </w:r>
      <w:r w:rsidR="00F25255" w:rsidRPr="00DD2DE1">
        <w:rPr>
          <w:rFonts w:ascii="Times New Roman" w:hAnsi="Times New Roman" w:cs="Times New Roman"/>
          <w:color w:val="000000" w:themeColor="text1"/>
          <w:sz w:val="28"/>
          <w:szCs w:val="28"/>
          <w:lang w:val="af-ZA"/>
        </w:rPr>
        <w:t>, trong đó: mức gia</w:t>
      </w:r>
      <w:r w:rsidR="001265E9" w:rsidRPr="00DD2DE1">
        <w:rPr>
          <w:rFonts w:ascii="Times New Roman" w:hAnsi="Times New Roman" w:cs="Times New Roman"/>
          <w:color w:val="000000" w:themeColor="text1"/>
          <w:sz w:val="28"/>
          <w:szCs w:val="28"/>
          <w:lang w:val="af-ZA"/>
        </w:rPr>
        <w:t xml:space="preserve"> tăng</w:t>
      </w:r>
      <w:r w:rsidR="00AF4598" w:rsidRPr="00DD2DE1">
        <w:rPr>
          <w:rFonts w:ascii="Times New Roman" w:hAnsi="Times New Roman" w:cs="Times New Roman"/>
          <w:color w:val="000000" w:themeColor="text1"/>
          <w:sz w:val="28"/>
          <w:szCs w:val="28"/>
          <w:lang w:val="af-ZA"/>
        </w:rPr>
        <w:t xml:space="preserve"> </w:t>
      </w:r>
      <w:r w:rsidR="00F25255" w:rsidRPr="00DD2DE1">
        <w:rPr>
          <w:rFonts w:ascii="Times New Roman" w:hAnsi="Times New Roman" w:cs="Times New Roman"/>
          <w:color w:val="000000" w:themeColor="text1"/>
          <w:sz w:val="28"/>
          <w:szCs w:val="28"/>
          <w:lang w:val="af-ZA"/>
        </w:rPr>
        <w:t>số người tham gia bảo hiểm xã hội bắt buộc bình quân là 3,</w:t>
      </w:r>
      <w:r w:rsidR="00923705" w:rsidRPr="00DD2DE1">
        <w:rPr>
          <w:rFonts w:ascii="Times New Roman" w:hAnsi="Times New Roman" w:cs="Times New Roman"/>
          <w:color w:val="000000" w:themeColor="text1"/>
          <w:sz w:val="28"/>
          <w:szCs w:val="28"/>
          <w:lang w:val="af-ZA"/>
        </w:rPr>
        <w:t>11</w:t>
      </w:r>
      <w:r w:rsidR="00F25255" w:rsidRPr="00DD2DE1">
        <w:rPr>
          <w:rFonts w:ascii="Times New Roman" w:hAnsi="Times New Roman" w:cs="Times New Roman"/>
          <w:color w:val="000000" w:themeColor="text1"/>
          <w:sz w:val="28"/>
          <w:szCs w:val="28"/>
          <w:lang w:val="af-ZA"/>
        </w:rPr>
        <w:t xml:space="preserve">%/năm, mức gia tăng số người tham gia bảo hiểm xã hội </w:t>
      </w:r>
      <w:r w:rsidR="00845AE7" w:rsidRPr="00DD2DE1">
        <w:rPr>
          <w:rFonts w:ascii="Times New Roman" w:hAnsi="Times New Roman" w:cs="Times New Roman"/>
          <w:color w:val="000000" w:themeColor="text1"/>
          <w:sz w:val="28"/>
          <w:szCs w:val="28"/>
          <w:lang w:val="af-ZA"/>
        </w:rPr>
        <w:t>tự nguyện bình quân là 4</w:t>
      </w:r>
      <w:r w:rsidR="00923705" w:rsidRPr="00DD2DE1">
        <w:rPr>
          <w:rFonts w:ascii="Times New Roman" w:hAnsi="Times New Roman" w:cs="Times New Roman"/>
          <w:color w:val="000000" w:themeColor="text1"/>
          <w:sz w:val="28"/>
          <w:szCs w:val="28"/>
          <w:lang w:val="af-ZA"/>
        </w:rPr>
        <w:t>7</w:t>
      </w:r>
      <w:r w:rsidR="00845AE7" w:rsidRPr="00DD2DE1">
        <w:rPr>
          <w:rFonts w:ascii="Times New Roman" w:hAnsi="Times New Roman" w:cs="Times New Roman"/>
          <w:color w:val="000000" w:themeColor="text1"/>
          <w:sz w:val="28"/>
          <w:szCs w:val="28"/>
          <w:lang w:val="af-ZA"/>
        </w:rPr>
        <w:t>,</w:t>
      </w:r>
      <w:r w:rsidR="00923705" w:rsidRPr="00DD2DE1">
        <w:rPr>
          <w:rFonts w:ascii="Times New Roman" w:hAnsi="Times New Roman" w:cs="Times New Roman"/>
          <w:color w:val="000000" w:themeColor="text1"/>
          <w:sz w:val="28"/>
          <w:szCs w:val="28"/>
          <w:lang w:val="af-ZA"/>
        </w:rPr>
        <w:t>23</w:t>
      </w:r>
      <w:r w:rsidR="00845AE7" w:rsidRPr="00DD2DE1">
        <w:rPr>
          <w:rFonts w:ascii="Times New Roman" w:hAnsi="Times New Roman" w:cs="Times New Roman"/>
          <w:color w:val="000000" w:themeColor="text1"/>
          <w:sz w:val="28"/>
          <w:szCs w:val="28"/>
          <w:lang w:val="af-ZA"/>
        </w:rPr>
        <w:t xml:space="preserve">%/năm. </w:t>
      </w:r>
      <w:r w:rsidR="0042485C" w:rsidRPr="00DD2DE1">
        <w:rPr>
          <w:rFonts w:ascii="Times New Roman" w:hAnsi="Times New Roman" w:cs="Times New Roman"/>
          <w:color w:val="000000" w:themeColor="text1"/>
          <w:sz w:val="28"/>
          <w:szCs w:val="28"/>
          <w:lang w:val="af-ZA"/>
        </w:rPr>
        <w:t>S</w:t>
      </w:r>
      <w:r w:rsidR="00AF4598" w:rsidRPr="00DD2DE1">
        <w:rPr>
          <w:rFonts w:ascii="Times New Roman" w:hAnsi="Times New Roman" w:cs="Times New Roman"/>
          <w:color w:val="000000" w:themeColor="text1"/>
          <w:sz w:val="28"/>
          <w:szCs w:val="28"/>
          <w:lang w:val="af-ZA"/>
        </w:rPr>
        <w:t>ố người tham gia bảo hiểm xã hội tự nguyện gia tăng hằng năm đang ngày càng chiếm tỷ trọng cao hơn trong số người tham gia bảo hiểm xã hội gia tăng hằng năm, cụ thể: năm 2018, chiếm gần 6%</w:t>
      </w:r>
      <w:r w:rsidR="002A5D4E" w:rsidRPr="00DD2DE1">
        <w:rPr>
          <w:rFonts w:ascii="Times New Roman" w:hAnsi="Times New Roman" w:cs="Times New Roman"/>
          <w:color w:val="000000" w:themeColor="text1"/>
          <w:sz w:val="28"/>
          <w:szCs w:val="28"/>
          <w:lang w:val="af-ZA"/>
        </w:rPr>
        <w:t>;</w:t>
      </w:r>
      <w:r w:rsidR="00AF4598" w:rsidRPr="00DD2DE1">
        <w:rPr>
          <w:rFonts w:ascii="Times New Roman" w:hAnsi="Times New Roman" w:cs="Times New Roman"/>
          <w:color w:val="000000" w:themeColor="text1"/>
          <w:sz w:val="28"/>
          <w:szCs w:val="28"/>
          <w:lang w:val="af-ZA"/>
        </w:rPr>
        <w:t xml:space="preserve"> năm 2023 chiếm gần 35%.</w:t>
      </w:r>
      <w:r w:rsidR="0042485C" w:rsidRPr="00DD2DE1">
        <w:rPr>
          <w:rFonts w:ascii="Times New Roman" w:hAnsi="Times New Roman" w:cs="Times New Roman"/>
          <w:color w:val="000000" w:themeColor="text1"/>
          <w:sz w:val="28"/>
          <w:szCs w:val="28"/>
          <w:lang w:val="af-ZA"/>
        </w:rPr>
        <w:t xml:space="preserve"> Tuy nhiên, trong năm những năm gần đây, mức gia tăng số người tham gia bảo hiểm xã hội tự nguyện đang có xu hướng giảm xuống. </w:t>
      </w:r>
      <w:r w:rsidR="00AF4598" w:rsidRPr="00DD2DE1">
        <w:rPr>
          <w:rFonts w:ascii="Times New Roman" w:hAnsi="Times New Roman" w:cs="Times New Roman"/>
          <w:color w:val="000000" w:themeColor="text1"/>
          <w:sz w:val="28"/>
          <w:szCs w:val="28"/>
          <w:lang w:val="af-ZA"/>
        </w:rPr>
        <w:t xml:space="preserve">Do đó, việc đẩy mạnh phát triển đối tượng tham gia bảo hiểm xã hội thông qua chính sách </w:t>
      </w:r>
      <w:r w:rsidR="00871222" w:rsidRPr="00DD2DE1">
        <w:rPr>
          <w:rFonts w:ascii="Times New Roman" w:hAnsi="Times New Roman" w:cs="Times New Roman"/>
          <w:color w:val="000000" w:themeColor="text1"/>
          <w:sz w:val="28"/>
          <w:szCs w:val="28"/>
          <w:lang w:val="af-ZA"/>
        </w:rPr>
        <w:t>hỗ trợ tiền đóng cho người tham gia bảo hiểm xã hội tự nguyện là cần thiết để đảm bảo đạt được mục tiêu phát triển đối tượng tham gia bảo hiểm xã hội đến năm 2030.</w:t>
      </w:r>
    </w:p>
    <w:p w14:paraId="7656290A" w14:textId="69383F65" w:rsidR="007D2345" w:rsidRPr="00DD2DE1" w:rsidRDefault="007D2345"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Chi tiết xem tại Phụ lục I.</w:t>
      </w:r>
    </w:p>
    <w:p w14:paraId="7E4333D6" w14:textId="4182B86A" w:rsidR="00951691" w:rsidRPr="00DD2DE1" w:rsidRDefault="00C864B5" w:rsidP="00DD2DE1">
      <w:pPr>
        <w:pStyle w:val="Heading3"/>
        <w:spacing w:before="80" w:line="300" w:lineRule="auto"/>
        <w:rPr>
          <w:rFonts w:ascii="Times New Roman" w:hAnsi="Times New Roman" w:cs="Times New Roman"/>
          <w:b/>
          <w:bCs/>
          <w:i/>
          <w:color w:val="000000" w:themeColor="text1"/>
          <w:spacing w:val="4"/>
          <w:lang w:val="af-ZA"/>
        </w:rPr>
      </w:pPr>
      <w:r w:rsidRPr="00DD2DE1">
        <w:rPr>
          <w:rFonts w:ascii="Times New Roman" w:hAnsi="Times New Roman" w:cs="Times New Roman"/>
          <w:b/>
          <w:bCs/>
          <w:i/>
          <w:color w:val="000000" w:themeColor="text1"/>
          <w:spacing w:val="4"/>
          <w:lang w:val="af-ZA"/>
        </w:rPr>
        <w:t>1</w:t>
      </w:r>
      <w:r w:rsidR="00951691" w:rsidRPr="00DD2DE1">
        <w:rPr>
          <w:rFonts w:ascii="Times New Roman" w:hAnsi="Times New Roman" w:cs="Times New Roman"/>
          <w:b/>
          <w:bCs/>
          <w:i/>
          <w:color w:val="000000" w:themeColor="text1"/>
          <w:spacing w:val="4"/>
          <w:lang w:val="af-ZA"/>
        </w:rPr>
        <w:t>.3. Phương án đề xuất để giải quyết vấn đề</w:t>
      </w:r>
    </w:p>
    <w:p w14:paraId="42AA127E" w14:textId="2111AC4C" w:rsidR="00CC5ABF" w:rsidRPr="00DD2DE1" w:rsidRDefault="00CC5ABF"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 xml:space="preserve">Bộ Lao động – Thương binh và Xã hội đề xuất 02 Phương án quy định </w:t>
      </w:r>
      <w:r w:rsidR="00C864B5" w:rsidRPr="00DD2DE1">
        <w:rPr>
          <w:rFonts w:ascii="Times New Roman" w:hAnsi="Times New Roman" w:cs="Times New Roman"/>
          <w:color w:val="000000" w:themeColor="text1"/>
          <w:sz w:val="28"/>
          <w:szCs w:val="28"/>
          <w:lang w:val="af-ZA"/>
        </w:rPr>
        <w:t>mức</w:t>
      </w:r>
      <w:r w:rsidRPr="00DD2DE1">
        <w:rPr>
          <w:rFonts w:ascii="Times New Roman" w:hAnsi="Times New Roman" w:cs="Times New Roman"/>
          <w:color w:val="000000" w:themeColor="text1"/>
          <w:sz w:val="28"/>
          <w:szCs w:val="28"/>
          <w:lang w:val="af-ZA"/>
        </w:rPr>
        <w:t xml:space="preserve"> hỗ trợ tiền đóng cho người tham gia bảo hiểm xã hội tự nguyện như sau:</w:t>
      </w:r>
    </w:p>
    <w:p w14:paraId="1194508E" w14:textId="77777777" w:rsidR="00CC5ABF" w:rsidRPr="00DD2DE1" w:rsidRDefault="00CC5ABF"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Người tham gia bảo hiểm xã hội tự nguyện được Nhà nước hỗ trợ tiền đóng theo tỷ lệ phần trăm (%) trên mức đóng bảo hiểm xã hội hằng tháng theo mức chuẩn hộ nghèo của khu vực nông thôn quy định tại khoản 2 Điều 31 Luật Bảo hiểm xã hội, cụ thể:</w:t>
      </w:r>
    </w:p>
    <w:p w14:paraId="01E316D4" w14:textId="77777777" w:rsidR="00CC5ABF" w:rsidRPr="00DD2DE1" w:rsidRDefault="00CC5ABF" w:rsidP="00DD2DE1">
      <w:pPr>
        <w:spacing w:before="80" w:after="80" w:line="300" w:lineRule="auto"/>
        <w:ind w:firstLine="720"/>
        <w:jc w:val="both"/>
        <w:rPr>
          <w:rFonts w:ascii="Times New Roman" w:hAnsi="Times New Roman" w:cs="Times New Roman"/>
          <w:b/>
          <w:bCs/>
          <w:color w:val="000000" w:themeColor="text1"/>
          <w:sz w:val="28"/>
          <w:szCs w:val="28"/>
          <w:lang w:val="af-ZA"/>
        </w:rPr>
      </w:pPr>
      <w:r w:rsidRPr="00DD2DE1">
        <w:rPr>
          <w:rFonts w:ascii="Times New Roman" w:hAnsi="Times New Roman" w:cs="Times New Roman"/>
          <w:b/>
          <w:bCs/>
          <w:color w:val="000000" w:themeColor="text1"/>
          <w:sz w:val="28"/>
          <w:szCs w:val="28"/>
          <w:lang w:val="af-ZA"/>
        </w:rPr>
        <w:t xml:space="preserve">Phương án 1: </w:t>
      </w:r>
    </w:p>
    <w:p w14:paraId="7FEF822D" w14:textId="46AFDEC8" w:rsidR="00CC5ABF" w:rsidRPr="00DD2DE1" w:rsidRDefault="00CC5ABF"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a) Bằng 50% đối với người tham gia thuộc hộ nghèo;</w:t>
      </w:r>
      <w:r w:rsidR="0014352C" w:rsidRPr="00DD2DE1">
        <w:rPr>
          <w:rFonts w:ascii="Times New Roman" w:hAnsi="Times New Roman" w:cs="Times New Roman"/>
          <w:color w:val="000000" w:themeColor="text1"/>
          <w:sz w:val="28"/>
          <w:szCs w:val="28"/>
          <w:lang w:val="af-ZA"/>
        </w:rPr>
        <w:t xml:space="preserve"> người đang sinh sống tại xã đảo, huyện đảo theo quy định của Chính phủ, Thủ tướng Chính phủ;</w:t>
      </w:r>
    </w:p>
    <w:p w14:paraId="2261FD46" w14:textId="6B3A95E3" w:rsidR="00CC5ABF" w:rsidRPr="00DD2DE1" w:rsidRDefault="00CC5ABF"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b) Bằng 40% đối với người tham gia thuộc hộ</w:t>
      </w:r>
      <w:r w:rsidR="00C864B5" w:rsidRPr="00DD2DE1">
        <w:rPr>
          <w:rFonts w:ascii="Times New Roman" w:hAnsi="Times New Roman" w:cs="Times New Roman"/>
          <w:color w:val="000000" w:themeColor="text1"/>
          <w:sz w:val="28"/>
          <w:szCs w:val="28"/>
          <w:lang w:val="af-ZA"/>
        </w:rPr>
        <w:t xml:space="preserve"> cận</w:t>
      </w:r>
      <w:r w:rsidRPr="00DD2DE1">
        <w:rPr>
          <w:rFonts w:ascii="Times New Roman" w:hAnsi="Times New Roman" w:cs="Times New Roman"/>
          <w:color w:val="000000" w:themeColor="text1"/>
          <w:sz w:val="28"/>
          <w:szCs w:val="28"/>
          <w:lang w:val="af-ZA"/>
        </w:rPr>
        <w:t xml:space="preserve"> nghèo;</w:t>
      </w:r>
      <w:r w:rsidR="00585CDE" w:rsidRPr="00DD2DE1">
        <w:rPr>
          <w:rFonts w:ascii="Times New Roman" w:hAnsi="Times New Roman" w:cs="Times New Roman"/>
          <w:sz w:val="28"/>
          <w:szCs w:val="28"/>
          <w:lang w:val="pt-BR"/>
        </w:rPr>
        <w:t xml:space="preserve"> </w:t>
      </w:r>
    </w:p>
    <w:p w14:paraId="243E39D4" w14:textId="67588408" w:rsidR="00CC5ABF" w:rsidRPr="00DD2DE1" w:rsidRDefault="00CC5ABF" w:rsidP="00DD2DE1">
      <w:pPr>
        <w:spacing w:before="80" w:after="80" w:line="300" w:lineRule="auto"/>
        <w:ind w:firstLine="720"/>
        <w:jc w:val="both"/>
        <w:rPr>
          <w:rFonts w:ascii="Times New Roman" w:hAnsi="Times New Roman" w:cs="Times New Roman"/>
          <w:color w:val="000000" w:themeColor="text1"/>
          <w:spacing w:val="-4"/>
          <w:sz w:val="28"/>
          <w:szCs w:val="28"/>
          <w:lang w:val="af-ZA"/>
        </w:rPr>
      </w:pPr>
      <w:r w:rsidRPr="00DD2DE1">
        <w:rPr>
          <w:rFonts w:ascii="Times New Roman" w:hAnsi="Times New Roman" w:cs="Times New Roman"/>
          <w:color w:val="000000" w:themeColor="text1"/>
          <w:spacing w:val="-4"/>
          <w:sz w:val="28"/>
          <w:szCs w:val="28"/>
          <w:lang w:val="af-ZA"/>
        </w:rPr>
        <w:lastRenderedPageBreak/>
        <w:t xml:space="preserve">c) Bằng 30% đối với người tham gia </w:t>
      </w:r>
      <w:r w:rsidR="006F5EB4">
        <w:rPr>
          <w:rFonts w:ascii="Times New Roman" w:hAnsi="Times New Roman" w:cs="Times New Roman"/>
          <w:color w:val="000000" w:themeColor="text1"/>
          <w:spacing w:val="-4"/>
          <w:sz w:val="28"/>
          <w:szCs w:val="28"/>
          <w:lang w:val="af-ZA"/>
        </w:rPr>
        <w:t>là người</w:t>
      </w:r>
      <w:r w:rsidRPr="00DD2DE1">
        <w:rPr>
          <w:rFonts w:ascii="Times New Roman" w:hAnsi="Times New Roman" w:cs="Times New Roman"/>
          <w:color w:val="000000" w:themeColor="text1"/>
          <w:spacing w:val="-4"/>
          <w:sz w:val="28"/>
          <w:szCs w:val="28"/>
          <w:lang w:val="af-ZA"/>
        </w:rPr>
        <w:t xml:space="preserve"> dân tộc thiểu số;</w:t>
      </w:r>
    </w:p>
    <w:p w14:paraId="023D33DD" w14:textId="77777777" w:rsidR="00CC5ABF" w:rsidRPr="00DD2DE1" w:rsidRDefault="00CC5ABF"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d) Bằng 20% đối với các đối tượng khác.</w:t>
      </w:r>
    </w:p>
    <w:p w14:paraId="00FB6175" w14:textId="77777777" w:rsidR="00CC5ABF" w:rsidRPr="00DD2DE1" w:rsidRDefault="00CC5ABF" w:rsidP="00DD2DE1">
      <w:pPr>
        <w:spacing w:before="80" w:after="80" w:line="300" w:lineRule="auto"/>
        <w:ind w:firstLine="720"/>
        <w:jc w:val="both"/>
        <w:rPr>
          <w:rFonts w:ascii="Times New Roman" w:hAnsi="Times New Roman" w:cs="Times New Roman"/>
          <w:b/>
          <w:bCs/>
          <w:color w:val="000000" w:themeColor="text1"/>
          <w:sz w:val="28"/>
          <w:szCs w:val="28"/>
          <w:lang w:val="af-ZA"/>
        </w:rPr>
      </w:pPr>
      <w:r w:rsidRPr="00DD2DE1">
        <w:rPr>
          <w:rFonts w:ascii="Times New Roman" w:hAnsi="Times New Roman" w:cs="Times New Roman"/>
          <w:b/>
          <w:bCs/>
          <w:color w:val="000000" w:themeColor="text1"/>
          <w:sz w:val="28"/>
          <w:szCs w:val="28"/>
          <w:lang w:val="af-ZA"/>
        </w:rPr>
        <w:t>Phương án 2:</w:t>
      </w:r>
    </w:p>
    <w:p w14:paraId="46D67383" w14:textId="457BB542" w:rsidR="00CC5ABF" w:rsidRPr="00DD2DE1" w:rsidRDefault="00CC5ABF"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a) Bằng 30% đối với người tham gia thuộc hộ nghèo;</w:t>
      </w:r>
      <w:r w:rsidR="0014352C" w:rsidRPr="00DD2DE1">
        <w:rPr>
          <w:rFonts w:ascii="Times New Roman" w:hAnsi="Times New Roman" w:cs="Times New Roman"/>
          <w:color w:val="000000" w:themeColor="text1"/>
          <w:sz w:val="28"/>
          <w:szCs w:val="28"/>
          <w:lang w:val="af-ZA"/>
        </w:rPr>
        <w:t xml:space="preserve"> người đang sinh sống tại xã đảo, huyện đảo theo quy định của Chính phủ, Thủ tướng Chính phủ;</w:t>
      </w:r>
    </w:p>
    <w:p w14:paraId="2C1A474B" w14:textId="058D7694" w:rsidR="00CC5ABF" w:rsidRPr="00DD2DE1" w:rsidRDefault="00CC5ABF"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b) Bằng 25% đối với người tham gia thuộc hộ</w:t>
      </w:r>
      <w:r w:rsidR="00C864B5" w:rsidRPr="00DD2DE1">
        <w:rPr>
          <w:rFonts w:ascii="Times New Roman" w:hAnsi="Times New Roman" w:cs="Times New Roman"/>
          <w:color w:val="000000" w:themeColor="text1"/>
          <w:sz w:val="28"/>
          <w:szCs w:val="28"/>
          <w:lang w:val="af-ZA"/>
        </w:rPr>
        <w:t xml:space="preserve"> cận</w:t>
      </w:r>
      <w:r w:rsidRPr="00DD2DE1">
        <w:rPr>
          <w:rFonts w:ascii="Times New Roman" w:hAnsi="Times New Roman" w:cs="Times New Roman"/>
          <w:color w:val="000000" w:themeColor="text1"/>
          <w:sz w:val="28"/>
          <w:szCs w:val="28"/>
          <w:lang w:val="af-ZA"/>
        </w:rPr>
        <w:t xml:space="preserve"> nghèo;</w:t>
      </w:r>
    </w:p>
    <w:p w14:paraId="072DE5C3" w14:textId="59162D52" w:rsidR="00CC5ABF" w:rsidRPr="00DD2DE1" w:rsidRDefault="00CC5ABF" w:rsidP="00DD2DE1">
      <w:pPr>
        <w:spacing w:before="80" w:after="80" w:line="300" w:lineRule="auto"/>
        <w:ind w:firstLine="720"/>
        <w:jc w:val="both"/>
        <w:rPr>
          <w:rFonts w:ascii="Times New Roman" w:hAnsi="Times New Roman" w:cs="Times New Roman"/>
          <w:color w:val="000000" w:themeColor="text1"/>
          <w:spacing w:val="-4"/>
          <w:sz w:val="28"/>
          <w:szCs w:val="28"/>
          <w:lang w:val="af-ZA"/>
        </w:rPr>
      </w:pPr>
      <w:r w:rsidRPr="00DD2DE1">
        <w:rPr>
          <w:rFonts w:ascii="Times New Roman" w:hAnsi="Times New Roman" w:cs="Times New Roman"/>
          <w:color w:val="000000" w:themeColor="text1"/>
          <w:spacing w:val="-4"/>
          <w:sz w:val="28"/>
          <w:szCs w:val="28"/>
          <w:lang w:val="af-ZA"/>
        </w:rPr>
        <w:t xml:space="preserve">c) Bằng 20% đối với người tham gia </w:t>
      </w:r>
      <w:r w:rsidR="006F5EB4">
        <w:rPr>
          <w:rFonts w:ascii="Times New Roman" w:hAnsi="Times New Roman" w:cs="Times New Roman"/>
          <w:color w:val="000000" w:themeColor="text1"/>
          <w:spacing w:val="-4"/>
          <w:sz w:val="28"/>
          <w:szCs w:val="28"/>
          <w:lang w:val="af-ZA"/>
        </w:rPr>
        <w:t xml:space="preserve">là người </w:t>
      </w:r>
      <w:r w:rsidRPr="00DD2DE1">
        <w:rPr>
          <w:rFonts w:ascii="Times New Roman" w:hAnsi="Times New Roman" w:cs="Times New Roman"/>
          <w:color w:val="000000" w:themeColor="text1"/>
          <w:spacing w:val="-4"/>
          <w:sz w:val="28"/>
          <w:szCs w:val="28"/>
          <w:lang w:val="af-ZA"/>
        </w:rPr>
        <w:t>dân tộc thiểu số;</w:t>
      </w:r>
    </w:p>
    <w:p w14:paraId="2B2C4362" w14:textId="5C21BE0C" w:rsidR="00E053B0" w:rsidRPr="00DD2DE1" w:rsidRDefault="00CC5ABF" w:rsidP="00DD2DE1">
      <w:pPr>
        <w:spacing w:before="80" w:after="80" w:line="300" w:lineRule="auto"/>
        <w:ind w:firstLine="720"/>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d) Bằng 10% đối với các đối tượng khác.</w:t>
      </w:r>
    </w:p>
    <w:p w14:paraId="747D3811" w14:textId="09FECB4E" w:rsidR="00E053B0" w:rsidRPr="00DD2DE1" w:rsidRDefault="00E053B0" w:rsidP="00C91D6B">
      <w:pPr>
        <w:spacing w:before="80" w:after="80" w:line="300" w:lineRule="auto"/>
        <w:ind w:firstLine="720"/>
        <w:jc w:val="both"/>
        <w:rPr>
          <w:rFonts w:ascii="Times New Roman" w:hAnsi="Times New Roman" w:cs="Times New Roman"/>
          <w:sz w:val="28"/>
          <w:szCs w:val="28"/>
          <w:lang w:val="af-ZA"/>
        </w:rPr>
      </w:pPr>
      <w:r w:rsidRPr="00DD2DE1">
        <w:rPr>
          <w:rFonts w:ascii="Times New Roman" w:hAnsi="Times New Roman" w:cs="Times New Roman"/>
          <w:sz w:val="28"/>
          <w:szCs w:val="28"/>
          <w:lang w:val="af-ZA"/>
        </w:rPr>
        <w:t xml:space="preserve">Phương án 1 là phương án tăng mức hỗ trợ và bổ sung thêm đối tượng là người tham gia bảo hiểm xã hội thuộc tự nguyện </w:t>
      </w:r>
      <w:r w:rsidR="006F5EB4">
        <w:rPr>
          <w:rFonts w:ascii="Times New Roman" w:hAnsi="Times New Roman" w:cs="Times New Roman"/>
          <w:sz w:val="28"/>
          <w:szCs w:val="28"/>
          <w:lang w:val="af-ZA"/>
        </w:rPr>
        <w:t>là người</w:t>
      </w:r>
      <w:r w:rsidRPr="00DD2DE1">
        <w:rPr>
          <w:rFonts w:ascii="Times New Roman" w:hAnsi="Times New Roman" w:cs="Times New Roman"/>
          <w:sz w:val="28"/>
          <w:szCs w:val="28"/>
          <w:lang w:val="af-ZA"/>
        </w:rPr>
        <w:t xml:space="preserve"> dân tộc thiểu số, theo đó mức hỗ trợ sẽ là:</w:t>
      </w:r>
    </w:p>
    <w:p w14:paraId="02DCDE63" w14:textId="77777777" w:rsidR="00E053B0" w:rsidRPr="00DD2DE1" w:rsidRDefault="00E053B0" w:rsidP="00DD2DE1">
      <w:pPr>
        <w:spacing w:before="80" w:after="80" w:line="300" w:lineRule="auto"/>
        <w:jc w:val="center"/>
        <w:rPr>
          <w:rFonts w:ascii="Times New Roman" w:hAnsi="Times New Roman" w:cs="Times New Roman"/>
          <w:b/>
          <w:bCs/>
          <w:sz w:val="28"/>
          <w:szCs w:val="28"/>
          <w:lang w:val="af-ZA"/>
        </w:rPr>
      </w:pPr>
      <w:r w:rsidRPr="00DD2DE1">
        <w:rPr>
          <w:rFonts w:ascii="Times New Roman" w:hAnsi="Times New Roman" w:cs="Times New Roman"/>
          <w:b/>
          <w:bCs/>
          <w:sz w:val="28"/>
          <w:szCs w:val="28"/>
          <w:lang w:val="af-ZA"/>
        </w:rPr>
        <w:t>Bảng 1. Mức hỗ trợ theo Phương án 1</w:t>
      </w:r>
    </w:p>
    <w:tbl>
      <w:tblPr>
        <w:tblStyle w:val="TableGrid"/>
        <w:tblW w:w="9803" w:type="dxa"/>
        <w:tblInd w:w="-431" w:type="dxa"/>
        <w:tblLook w:val="04A0" w:firstRow="1" w:lastRow="0" w:firstColumn="1" w:lastColumn="0" w:noHBand="0" w:noVBand="1"/>
      </w:tblPr>
      <w:tblGrid>
        <w:gridCol w:w="3828"/>
        <w:gridCol w:w="3146"/>
        <w:gridCol w:w="2829"/>
      </w:tblGrid>
      <w:tr w:rsidR="001265E9" w:rsidRPr="00DD2DE1" w14:paraId="1FAC23D1" w14:textId="77777777" w:rsidTr="0080719C">
        <w:tc>
          <w:tcPr>
            <w:tcW w:w="3828" w:type="dxa"/>
            <w:vMerge w:val="restart"/>
            <w:vAlign w:val="center"/>
          </w:tcPr>
          <w:p w14:paraId="6E4C3954" w14:textId="77777777" w:rsidR="001265E9" w:rsidRPr="00DD2DE1" w:rsidRDefault="001265E9"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Đối tượng hỗ trợ</w:t>
            </w:r>
          </w:p>
        </w:tc>
        <w:tc>
          <w:tcPr>
            <w:tcW w:w="3146" w:type="dxa"/>
            <w:vAlign w:val="center"/>
          </w:tcPr>
          <w:p w14:paraId="7D4042A7" w14:textId="45C440A6" w:rsidR="001265E9" w:rsidRPr="00DD2DE1" w:rsidRDefault="001265E9"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Mức hỗ trợ (01 tháng)</w:t>
            </w:r>
          </w:p>
        </w:tc>
        <w:tc>
          <w:tcPr>
            <w:tcW w:w="2829" w:type="dxa"/>
            <w:vAlign w:val="center"/>
          </w:tcPr>
          <w:p w14:paraId="2549EA3E" w14:textId="14F10323" w:rsidR="001265E9" w:rsidRPr="00DD2DE1" w:rsidRDefault="001265E9"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Mức hỗ trợ (01 năm)</w:t>
            </w:r>
          </w:p>
        </w:tc>
      </w:tr>
      <w:tr w:rsidR="001265E9" w:rsidRPr="00DD2DE1" w14:paraId="571C2C9B" w14:textId="77777777" w:rsidTr="0080719C">
        <w:tc>
          <w:tcPr>
            <w:tcW w:w="3828" w:type="dxa"/>
            <w:vMerge/>
            <w:vAlign w:val="center"/>
          </w:tcPr>
          <w:p w14:paraId="36ACC364" w14:textId="77777777" w:rsidR="001265E9" w:rsidRPr="00DD2DE1" w:rsidRDefault="001265E9" w:rsidP="00DD2DE1">
            <w:pPr>
              <w:spacing w:before="80" w:after="80" w:line="300" w:lineRule="auto"/>
              <w:jc w:val="center"/>
              <w:rPr>
                <w:rFonts w:ascii="Times New Roman" w:hAnsi="Times New Roman" w:cs="Times New Roman"/>
                <w:b/>
                <w:bCs/>
                <w:sz w:val="28"/>
                <w:szCs w:val="28"/>
              </w:rPr>
            </w:pPr>
          </w:p>
        </w:tc>
        <w:tc>
          <w:tcPr>
            <w:tcW w:w="3146" w:type="dxa"/>
            <w:vAlign w:val="center"/>
          </w:tcPr>
          <w:p w14:paraId="1CD09485" w14:textId="11D23A1B" w:rsidR="001265E9" w:rsidRPr="00DD2DE1" w:rsidRDefault="001265E9"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VNĐ</w:t>
            </w:r>
          </w:p>
        </w:tc>
        <w:tc>
          <w:tcPr>
            <w:tcW w:w="2829" w:type="dxa"/>
            <w:vAlign w:val="center"/>
          </w:tcPr>
          <w:p w14:paraId="08DE66D8" w14:textId="672EDAC1" w:rsidR="001265E9" w:rsidRPr="00DD2DE1" w:rsidRDefault="001265E9"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VNĐ</w:t>
            </w:r>
          </w:p>
        </w:tc>
      </w:tr>
      <w:tr w:rsidR="00E053B0" w:rsidRPr="00DD2DE1" w14:paraId="10127115" w14:textId="77777777" w:rsidTr="0080719C">
        <w:tc>
          <w:tcPr>
            <w:tcW w:w="3828" w:type="dxa"/>
          </w:tcPr>
          <w:p w14:paraId="29E6D3DB" w14:textId="4A321007" w:rsidR="00E053B0" w:rsidRPr="002811E1" w:rsidRDefault="00E053B0" w:rsidP="00B11F05">
            <w:pPr>
              <w:spacing w:before="80" w:after="80" w:line="300" w:lineRule="auto"/>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rPr>
              <w:t>Người tham gia thuộc hộ nghèo</w:t>
            </w:r>
            <w:r w:rsidR="002811E1">
              <w:rPr>
                <w:rFonts w:ascii="Times New Roman" w:hAnsi="Times New Roman" w:cs="Times New Roman"/>
                <w:color w:val="000000" w:themeColor="text1"/>
                <w:sz w:val="28"/>
                <w:szCs w:val="28"/>
              </w:rPr>
              <w:t>;</w:t>
            </w:r>
            <w:r w:rsidR="002811E1" w:rsidRPr="00DD2DE1">
              <w:rPr>
                <w:rFonts w:ascii="Times New Roman" w:hAnsi="Times New Roman" w:cs="Times New Roman"/>
                <w:sz w:val="28"/>
                <w:szCs w:val="28"/>
                <w:lang w:val="pt-BR"/>
              </w:rPr>
              <w:t xml:space="preserve"> người đang sinh sống tại xã đảo, huyện đảo</w:t>
            </w:r>
            <w:r w:rsidR="002811E1" w:rsidRPr="00DD2DE1">
              <w:rPr>
                <w:rFonts w:ascii="Times New Roman" w:hAnsi="Times New Roman" w:cs="Times New Roman"/>
                <w:color w:val="000000" w:themeColor="text1"/>
                <w:sz w:val="28"/>
                <w:szCs w:val="28"/>
                <w:lang w:val="af-ZA"/>
              </w:rPr>
              <w:t xml:space="preserve"> theo quy định của Chính phủ, Thủ tướng Chính phủ</w:t>
            </w:r>
          </w:p>
        </w:tc>
        <w:tc>
          <w:tcPr>
            <w:tcW w:w="3146" w:type="dxa"/>
            <w:vAlign w:val="center"/>
          </w:tcPr>
          <w:p w14:paraId="175A449D"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sz w:val="28"/>
                <w:szCs w:val="28"/>
              </w:rPr>
              <w:t>165.000</w:t>
            </w:r>
          </w:p>
        </w:tc>
        <w:tc>
          <w:tcPr>
            <w:tcW w:w="2829" w:type="dxa"/>
            <w:vAlign w:val="center"/>
          </w:tcPr>
          <w:p w14:paraId="7D06FC85"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sz w:val="28"/>
                <w:szCs w:val="28"/>
              </w:rPr>
              <w:t>1.980.000</w:t>
            </w:r>
          </w:p>
        </w:tc>
      </w:tr>
      <w:tr w:rsidR="00E053B0" w:rsidRPr="00DD2DE1" w14:paraId="79F827FC" w14:textId="77777777" w:rsidTr="0080719C">
        <w:tc>
          <w:tcPr>
            <w:tcW w:w="3828" w:type="dxa"/>
          </w:tcPr>
          <w:p w14:paraId="2E88E25C" w14:textId="77777777" w:rsidR="00E053B0" w:rsidRPr="00DD2DE1" w:rsidRDefault="00E053B0" w:rsidP="00B11F05">
            <w:pPr>
              <w:spacing w:before="80" w:after="80" w:line="300" w:lineRule="auto"/>
              <w:jc w:val="both"/>
              <w:rPr>
                <w:rFonts w:ascii="Times New Roman" w:hAnsi="Times New Roman" w:cs="Times New Roman"/>
                <w:sz w:val="28"/>
                <w:szCs w:val="28"/>
              </w:rPr>
            </w:pPr>
            <w:r w:rsidRPr="00DD2DE1">
              <w:rPr>
                <w:rFonts w:ascii="Times New Roman" w:hAnsi="Times New Roman" w:cs="Times New Roman"/>
                <w:color w:val="000000" w:themeColor="text1"/>
                <w:sz w:val="28"/>
                <w:szCs w:val="28"/>
              </w:rPr>
              <w:t>Người tham gia thuộc hộ cận nghèo</w:t>
            </w:r>
          </w:p>
        </w:tc>
        <w:tc>
          <w:tcPr>
            <w:tcW w:w="3146" w:type="dxa"/>
            <w:vAlign w:val="center"/>
          </w:tcPr>
          <w:p w14:paraId="5460B1F2"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sz w:val="28"/>
                <w:szCs w:val="28"/>
              </w:rPr>
              <w:t>132.000</w:t>
            </w:r>
          </w:p>
        </w:tc>
        <w:tc>
          <w:tcPr>
            <w:tcW w:w="2829" w:type="dxa"/>
            <w:vAlign w:val="center"/>
          </w:tcPr>
          <w:p w14:paraId="1C97788B"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sz w:val="28"/>
                <w:szCs w:val="28"/>
              </w:rPr>
              <w:t>1.584.000</w:t>
            </w:r>
          </w:p>
        </w:tc>
      </w:tr>
      <w:tr w:rsidR="00E053B0" w:rsidRPr="00DD2DE1" w14:paraId="0FE4065C" w14:textId="77777777" w:rsidTr="0080719C">
        <w:tc>
          <w:tcPr>
            <w:tcW w:w="3828" w:type="dxa"/>
          </w:tcPr>
          <w:p w14:paraId="4022F74B" w14:textId="77777777" w:rsidR="00E053B0" w:rsidRPr="00DD2DE1" w:rsidRDefault="00E053B0" w:rsidP="00B11F05">
            <w:pPr>
              <w:spacing w:before="80" w:after="80" w:line="300" w:lineRule="auto"/>
              <w:jc w:val="both"/>
              <w:rPr>
                <w:rFonts w:ascii="Times New Roman" w:hAnsi="Times New Roman" w:cs="Times New Roman"/>
                <w:sz w:val="28"/>
                <w:szCs w:val="28"/>
              </w:rPr>
            </w:pPr>
            <w:r w:rsidRPr="00DD2DE1">
              <w:rPr>
                <w:rFonts w:ascii="Times New Roman" w:hAnsi="Times New Roman" w:cs="Times New Roman"/>
                <w:color w:val="000000" w:themeColor="text1"/>
                <w:spacing w:val="-4"/>
                <w:sz w:val="28"/>
                <w:szCs w:val="28"/>
              </w:rPr>
              <w:t>Người tham gia thuộc dân tộc thiểu số</w:t>
            </w:r>
          </w:p>
        </w:tc>
        <w:tc>
          <w:tcPr>
            <w:tcW w:w="3146" w:type="dxa"/>
            <w:vAlign w:val="center"/>
          </w:tcPr>
          <w:p w14:paraId="1875BEC2"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sz w:val="28"/>
                <w:szCs w:val="28"/>
              </w:rPr>
              <w:t>99.000</w:t>
            </w:r>
          </w:p>
        </w:tc>
        <w:tc>
          <w:tcPr>
            <w:tcW w:w="2829" w:type="dxa"/>
            <w:vAlign w:val="center"/>
          </w:tcPr>
          <w:p w14:paraId="7823C907"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sz w:val="28"/>
                <w:szCs w:val="28"/>
              </w:rPr>
              <w:t>1.188.000</w:t>
            </w:r>
          </w:p>
        </w:tc>
      </w:tr>
      <w:tr w:rsidR="00E053B0" w:rsidRPr="00DD2DE1" w14:paraId="6FD714BF" w14:textId="77777777" w:rsidTr="0080719C">
        <w:tc>
          <w:tcPr>
            <w:tcW w:w="3828" w:type="dxa"/>
          </w:tcPr>
          <w:p w14:paraId="39D4B1CB" w14:textId="77777777" w:rsidR="00E053B0" w:rsidRPr="00DD2DE1" w:rsidRDefault="00E053B0" w:rsidP="00B11F05">
            <w:pPr>
              <w:spacing w:before="80" w:after="80" w:line="300" w:lineRule="auto"/>
              <w:jc w:val="both"/>
              <w:rPr>
                <w:rFonts w:ascii="Times New Roman" w:hAnsi="Times New Roman" w:cs="Times New Roman"/>
                <w:sz w:val="28"/>
                <w:szCs w:val="28"/>
              </w:rPr>
            </w:pPr>
            <w:r w:rsidRPr="00DD2DE1">
              <w:rPr>
                <w:rFonts w:ascii="Times New Roman" w:hAnsi="Times New Roman" w:cs="Times New Roman"/>
                <w:color w:val="000000" w:themeColor="text1"/>
                <w:sz w:val="28"/>
                <w:szCs w:val="28"/>
              </w:rPr>
              <w:t>Các đối tượng khác</w:t>
            </w:r>
          </w:p>
        </w:tc>
        <w:tc>
          <w:tcPr>
            <w:tcW w:w="3146" w:type="dxa"/>
            <w:vAlign w:val="center"/>
          </w:tcPr>
          <w:p w14:paraId="2FB57F54"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sz w:val="28"/>
                <w:szCs w:val="28"/>
              </w:rPr>
              <w:t>66.000</w:t>
            </w:r>
          </w:p>
        </w:tc>
        <w:tc>
          <w:tcPr>
            <w:tcW w:w="2829" w:type="dxa"/>
            <w:vAlign w:val="center"/>
          </w:tcPr>
          <w:p w14:paraId="60E29766"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sz w:val="28"/>
                <w:szCs w:val="28"/>
              </w:rPr>
              <w:t>792.000</w:t>
            </w:r>
          </w:p>
        </w:tc>
      </w:tr>
    </w:tbl>
    <w:p w14:paraId="151AFB0B" w14:textId="4FF1A45C" w:rsidR="00E053B0" w:rsidRPr="00DD2DE1" w:rsidRDefault="00E053B0" w:rsidP="00DD2DE1">
      <w:pPr>
        <w:spacing w:before="80" w:after="80" w:line="300" w:lineRule="auto"/>
        <w:ind w:firstLine="720"/>
        <w:jc w:val="both"/>
        <w:rPr>
          <w:rFonts w:ascii="Times New Roman" w:hAnsi="Times New Roman" w:cs="Times New Roman"/>
          <w:sz w:val="28"/>
          <w:szCs w:val="28"/>
        </w:rPr>
      </w:pPr>
      <w:r w:rsidRPr="00DD2DE1">
        <w:rPr>
          <w:rFonts w:ascii="Times New Roman" w:hAnsi="Times New Roman" w:cs="Times New Roman"/>
          <w:sz w:val="28"/>
          <w:szCs w:val="28"/>
        </w:rPr>
        <w:t xml:space="preserve">Như vậy, mức </w:t>
      </w:r>
      <w:r w:rsidR="001265E9" w:rsidRPr="00DD2DE1">
        <w:rPr>
          <w:rFonts w:ascii="Times New Roman" w:hAnsi="Times New Roman" w:cs="Times New Roman"/>
          <w:sz w:val="28"/>
          <w:szCs w:val="28"/>
        </w:rPr>
        <w:t>hỗ trợ đối với người tham gia thuộc hộ nghèo sẽ tăng thêm 66,67%; mức hỗ trợ đối với người tham gia thuộc hộ cận nghèo sẽ tăng thêm 60%; và đối tượng khác tăng thêm 100% so với quy định hiện hành.</w:t>
      </w:r>
      <w:r w:rsidR="00D51BCB" w:rsidRPr="00DD2DE1">
        <w:rPr>
          <w:rFonts w:ascii="Times New Roman" w:hAnsi="Times New Roman" w:cs="Times New Roman"/>
          <w:sz w:val="28"/>
          <w:szCs w:val="28"/>
        </w:rPr>
        <w:t xml:space="preserve"> Ngoài ra, bổ sung thêm đối tượng tham gia là </w:t>
      </w:r>
      <w:r w:rsidR="002811E1" w:rsidRPr="00DD2DE1">
        <w:rPr>
          <w:rFonts w:ascii="Times New Roman" w:hAnsi="Times New Roman" w:cs="Times New Roman"/>
          <w:sz w:val="28"/>
          <w:szCs w:val="28"/>
          <w:lang w:val="pt-BR"/>
        </w:rPr>
        <w:t>người đang sinh sống tại xã đảo, huyện đảo</w:t>
      </w:r>
      <w:r w:rsidR="002811E1" w:rsidRPr="00DD2DE1">
        <w:rPr>
          <w:rFonts w:ascii="Times New Roman" w:hAnsi="Times New Roman" w:cs="Times New Roman"/>
          <w:color w:val="000000" w:themeColor="text1"/>
          <w:sz w:val="28"/>
          <w:szCs w:val="28"/>
          <w:lang w:val="af-ZA"/>
        </w:rPr>
        <w:t xml:space="preserve"> theo quy định của Chính phủ, Thủ tướng Chính phủ</w:t>
      </w:r>
      <w:r w:rsidR="002811E1">
        <w:rPr>
          <w:rFonts w:ascii="Times New Roman" w:hAnsi="Times New Roman" w:cs="Times New Roman"/>
          <w:color w:val="000000" w:themeColor="text1"/>
          <w:sz w:val="28"/>
          <w:szCs w:val="28"/>
          <w:lang w:val="af-ZA"/>
        </w:rPr>
        <w:t xml:space="preserve"> có mức hỗ trợ bằng mức hỗ </w:t>
      </w:r>
      <w:r w:rsidR="002811E1">
        <w:rPr>
          <w:rFonts w:ascii="Times New Roman" w:hAnsi="Times New Roman" w:cs="Times New Roman"/>
          <w:color w:val="000000" w:themeColor="text1"/>
          <w:sz w:val="28"/>
          <w:szCs w:val="28"/>
          <w:lang w:val="af-ZA"/>
        </w:rPr>
        <w:lastRenderedPageBreak/>
        <w:t>trợ của hộ nghèo; đối tượng</w:t>
      </w:r>
      <w:r w:rsidR="002811E1" w:rsidRPr="00DD2DE1">
        <w:rPr>
          <w:rFonts w:ascii="Times New Roman" w:hAnsi="Times New Roman" w:cs="Times New Roman"/>
          <w:sz w:val="28"/>
          <w:szCs w:val="28"/>
        </w:rPr>
        <w:t xml:space="preserve"> </w:t>
      </w:r>
      <w:r w:rsidR="006F5EB4">
        <w:rPr>
          <w:rFonts w:ascii="Times New Roman" w:hAnsi="Times New Roman" w:cs="Times New Roman"/>
          <w:sz w:val="28"/>
          <w:szCs w:val="28"/>
        </w:rPr>
        <w:t xml:space="preserve">là </w:t>
      </w:r>
      <w:r w:rsidR="00D51BCB" w:rsidRPr="00DD2DE1">
        <w:rPr>
          <w:rFonts w:ascii="Times New Roman" w:hAnsi="Times New Roman" w:cs="Times New Roman"/>
          <w:sz w:val="28"/>
          <w:szCs w:val="28"/>
        </w:rPr>
        <w:t>người dân tộc thiểu số sẽ được hỗ trợ ở mức cao hơn so với</w:t>
      </w:r>
      <w:r w:rsidR="00C91D6B">
        <w:rPr>
          <w:rFonts w:ascii="Times New Roman" w:hAnsi="Times New Roman" w:cs="Times New Roman"/>
          <w:sz w:val="28"/>
          <w:szCs w:val="28"/>
        </w:rPr>
        <w:t xml:space="preserve"> nhóm</w:t>
      </w:r>
      <w:r w:rsidR="00D51BCB" w:rsidRPr="00DD2DE1">
        <w:rPr>
          <w:rFonts w:ascii="Times New Roman" w:hAnsi="Times New Roman" w:cs="Times New Roman"/>
          <w:sz w:val="28"/>
          <w:szCs w:val="28"/>
        </w:rPr>
        <w:t xml:space="preserve"> đối tượng</w:t>
      </w:r>
      <w:r w:rsidR="006F5EB4">
        <w:rPr>
          <w:rFonts w:ascii="Times New Roman" w:hAnsi="Times New Roman" w:cs="Times New Roman"/>
          <w:sz w:val="28"/>
          <w:szCs w:val="28"/>
        </w:rPr>
        <w:t xml:space="preserve"> là người</w:t>
      </w:r>
      <w:r w:rsidR="00D51BCB" w:rsidRPr="00DD2DE1">
        <w:rPr>
          <w:rFonts w:ascii="Times New Roman" w:hAnsi="Times New Roman" w:cs="Times New Roman"/>
          <w:sz w:val="28"/>
          <w:szCs w:val="28"/>
        </w:rPr>
        <w:t xml:space="preserve"> tham gia khác.</w:t>
      </w:r>
    </w:p>
    <w:p w14:paraId="2DEDF9FC" w14:textId="1D5B005D" w:rsidR="001265E9" w:rsidRPr="00DD2DE1" w:rsidRDefault="00E053B0" w:rsidP="00B11F05">
      <w:pPr>
        <w:spacing w:before="80" w:after="80" w:line="300" w:lineRule="auto"/>
        <w:ind w:firstLine="720"/>
        <w:jc w:val="both"/>
        <w:rPr>
          <w:rFonts w:ascii="Times New Roman" w:hAnsi="Times New Roman" w:cs="Times New Roman"/>
          <w:sz w:val="28"/>
          <w:szCs w:val="28"/>
          <w:lang w:val="af-ZA"/>
        </w:rPr>
      </w:pPr>
      <w:r w:rsidRPr="00DD2DE1">
        <w:rPr>
          <w:rFonts w:ascii="Times New Roman" w:hAnsi="Times New Roman" w:cs="Times New Roman"/>
          <w:sz w:val="28"/>
          <w:szCs w:val="28"/>
          <w:lang w:val="af-ZA"/>
        </w:rPr>
        <w:t>Phương án 2 là phương án bổ sung thêm đối tượng</w:t>
      </w:r>
      <w:r w:rsidR="006F5EB4">
        <w:rPr>
          <w:rFonts w:ascii="Times New Roman" w:hAnsi="Times New Roman" w:cs="Times New Roman"/>
          <w:sz w:val="28"/>
          <w:szCs w:val="28"/>
          <w:lang w:val="af-ZA"/>
        </w:rPr>
        <w:t xml:space="preserve"> hỗ trợ</w:t>
      </w:r>
      <w:r w:rsidRPr="00DD2DE1">
        <w:rPr>
          <w:rFonts w:ascii="Times New Roman" w:hAnsi="Times New Roman" w:cs="Times New Roman"/>
          <w:sz w:val="28"/>
          <w:szCs w:val="28"/>
          <w:lang w:val="af-ZA"/>
        </w:rPr>
        <w:t xml:space="preserve"> là người tham gia bảo hiểm xã hội tự nguyện</w:t>
      </w:r>
      <w:r w:rsidR="006F5EB4">
        <w:rPr>
          <w:rFonts w:ascii="Times New Roman" w:hAnsi="Times New Roman" w:cs="Times New Roman"/>
          <w:sz w:val="28"/>
          <w:szCs w:val="28"/>
          <w:lang w:val="af-ZA"/>
        </w:rPr>
        <w:t xml:space="preserve"> là người </w:t>
      </w:r>
      <w:r w:rsidRPr="00DD2DE1">
        <w:rPr>
          <w:rFonts w:ascii="Times New Roman" w:hAnsi="Times New Roman" w:cs="Times New Roman"/>
          <w:sz w:val="28"/>
          <w:szCs w:val="28"/>
          <w:lang w:val="af-ZA"/>
        </w:rPr>
        <w:t>dân tộc thiểu số,</w:t>
      </w:r>
      <w:r w:rsidR="0014352C" w:rsidRPr="00DD2DE1">
        <w:rPr>
          <w:rFonts w:ascii="Times New Roman" w:hAnsi="Times New Roman" w:cs="Times New Roman"/>
          <w:color w:val="000000" w:themeColor="text1"/>
          <w:sz w:val="28"/>
          <w:szCs w:val="28"/>
          <w:lang w:val="af-ZA"/>
        </w:rPr>
        <w:t xml:space="preserve"> người đang sinh sống tại xã đảo, huyện đảo theo quy định của Chính phủ, Thủ tướng Chính phủ;</w:t>
      </w:r>
      <w:r w:rsidRPr="00DD2DE1">
        <w:rPr>
          <w:rFonts w:ascii="Times New Roman" w:hAnsi="Times New Roman" w:cs="Times New Roman"/>
          <w:sz w:val="28"/>
          <w:szCs w:val="28"/>
          <w:lang w:val="af-ZA"/>
        </w:rPr>
        <w:t xml:space="preserve"> theo đó mức hỗ trợ sẽ là:</w:t>
      </w:r>
    </w:p>
    <w:p w14:paraId="0F2591D1" w14:textId="76E4B759" w:rsidR="00E053B0" w:rsidRPr="00DD2DE1" w:rsidRDefault="00E053B0" w:rsidP="00DD2DE1">
      <w:pPr>
        <w:spacing w:before="80" w:after="80" w:line="300" w:lineRule="auto"/>
        <w:jc w:val="center"/>
        <w:rPr>
          <w:rFonts w:ascii="Times New Roman" w:hAnsi="Times New Roman" w:cs="Times New Roman"/>
          <w:b/>
          <w:bCs/>
          <w:sz w:val="28"/>
          <w:szCs w:val="28"/>
          <w:lang w:val="af-ZA"/>
        </w:rPr>
      </w:pPr>
      <w:r w:rsidRPr="00DD2DE1">
        <w:rPr>
          <w:rFonts w:ascii="Times New Roman" w:hAnsi="Times New Roman" w:cs="Times New Roman"/>
          <w:b/>
          <w:bCs/>
          <w:sz w:val="28"/>
          <w:szCs w:val="28"/>
          <w:lang w:val="af-ZA"/>
        </w:rPr>
        <w:t>Bảng 2. Mức hỗ trợ theo Phương án 2</w:t>
      </w:r>
    </w:p>
    <w:tbl>
      <w:tblPr>
        <w:tblStyle w:val="TableGrid"/>
        <w:tblW w:w="9803" w:type="dxa"/>
        <w:tblInd w:w="-431" w:type="dxa"/>
        <w:tblLook w:val="04A0" w:firstRow="1" w:lastRow="0" w:firstColumn="1" w:lastColumn="0" w:noHBand="0" w:noVBand="1"/>
      </w:tblPr>
      <w:tblGrid>
        <w:gridCol w:w="3828"/>
        <w:gridCol w:w="3146"/>
        <w:gridCol w:w="2829"/>
      </w:tblGrid>
      <w:tr w:rsidR="00E053B0" w:rsidRPr="00DD2DE1" w14:paraId="3EEB7954" w14:textId="77777777" w:rsidTr="0080719C">
        <w:tc>
          <w:tcPr>
            <w:tcW w:w="3828" w:type="dxa"/>
            <w:vAlign w:val="center"/>
          </w:tcPr>
          <w:p w14:paraId="2F57B015" w14:textId="77777777" w:rsidR="00E053B0" w:rsidRPr="00DD2DE1" w:rsidRDefault="00E053B0"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Đối tượng hỗ trợ</w:t>
            </w:r>
          </w:p>
        </w:tc>
        <w:tc>
          <w:tcPr>
            <w:tcW w:w="3146" w:type="dxa"/>
            <w:vAlign w:val="center"/>
          </w:tcPr>
          <w:p w14:paraId="520ACF19" w14:textId="77777777" w:rsidR="00E053B0" w:rsidRPr="00DD2DE1" w:rsidRDefault="00E053B0"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Mức hỗ trợ (tháng)</w:t>
            </w:r>
          </w:p>
        </w:tc>
        <w:tc>
          <w:tcPr>
            <w:tcW w:w="2829" w:type="dxa"/>
            <w:vAlign w:val="center"/>
          </w:tcPr>
          <w:p w14:paraId="03B7D823" w14:textId="77777777" w:rsidR="00E053B0" w:rsidRPr="00DD2DE1" w:rsidRDefault="00E053B0"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Mức hỗ trợ (năm)</w:t>
            </w:r>
          </w:p>
        </w:tc>
      </w:tr>
      <w:tr w:rsidR="00E053B0" w:rsidRPr="00DD2DE1" w14:paraId="67C9A83D" w14:textId="77777777" w:rsidTr="0080719C">
        <w:tc>
          <w:tcPr>
            <w:tcW w:w="3828" w:type="dxa"/>
          </w:tcPr>
          <w:p w14:paraId="6A9A5159" w14:textId="06487E97" w:rsidR="00E053B0" w:rsidRPr="00DD2DE1" w:rsidRDefault="00E053B0" w:rsidP="002811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themeColor="text1"/>
                <w:sz w:val="28"/>
                <w:szCs w:val="28"/>
              </w:rPr>
              <w:t>Người tham gia thuộc hộ nghèo</w:t>
            </w:r>
            <w:r w:rsidR="002811E1">
              <w:rPr>
                <w:rFonts w:ascii="Times New Roman" w:hAnsi="Times New Roman" w:cs="Times New Roman"/>
                <w:color w:val="000000" w:themeColor="text1"/>
                <w:sz w:val="28"/>
                <w:szCs w:val="28"/>
              </w:rPr>
              <w:t>;</w:t>
            </w:r>
            <w:r w:rsidR="002811E1">
              <w:rPr>
                <w:rFonts w:ascii="Times New Roman" w:hAnsi="Times New Roman" w:cs="Times New Roman"/>
                <w:sz w:val="28"/>
                <w:szCs w:val="28"/>
              </w:rPr>
              <w:t xml:space="preserve"> </w:t>
            </w:r>
            <w:r w:rsidR="002811E1" w:rsidRPr="00DD2DE1">
              <w:rPr>
                <w:rFonts w:ascii="Times New Roman" w:hAnsi="Times New Roman" w:cs="Times New Roman"/>
                <w:sz w:val="28"/>
                <w:szCs w:val="28"/>
                <w:lang w:val="pt-BR"/>
              </w:rPr>
              <w:t>người đang sinh sống tại xã đảo, huyện đảo</w:t>
            </w:r>
            <w:r w:rsidR="002811E1" w:rsidRPr="00DD2DE1">
              <w:rPr>
                <w:rFonts w:ascii="Times New Roman" w:hAnsi="Times New Roman" w:cs="Times New Roman"/>
                <w:color w:val="000000" w:themeColor="text1"/>
                <w:sz w:val="28"/>
                <w:szCs w:val="28"/>
                <w:lang w:val="af-ZA"/>
              </w:rPr>
              <w:t xml:space="preserve"> theo quy định của Chính phủ, Thủ tướng Chính phủ</w:t>
            </w:r>
          </w:p>
        </w:tc>
        <w:tc>
          <w:tcPr>
            <w:tcW w:w="3146" w:type="dxa"/>
            <w:vAlign w:val="center"/>
          </w:tcPr>
          <w:p w14:paraId="3D2FA843"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sz w:val="28"/>
                <w:szCs w:val="28"/>
              </w:rPr>
              <w:t>99.000</w:t>
            </w:r>
          </w:p>
        </w:tc>
        <w:tc>
          <w:tcPr>
            <w:tcW w:w="2829" w:type="dxa"/>
            <w:vAlign w:val="center"/>
          </w:tcPr>
          <w:p w14:paraId="6856DF84"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sz w:val="28"/>
                <w:szCs w:val="28"/>
              </w:rPr>
              <w:t>1.188.000</w:t>
            </w:r>
          </w:p>
        </w:tc>
      </w:tr>
      <w:tr w:rsidR="00E053B0" w:rsidRPr="00DD2DE1" w14:paraId="3508388E" w14:textId="77777777" w:rsidTr="0080719C">
        <w:tc>
          <w:tcPr>
            <w:tcW w:w="3828" w:type="dxa"/>
          </w:tcPr>
          <w:p w14:paraId="3E480B78"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themeColor="text1"/>
                <w:sz w:val="28"/>
                <w:szCs w:val="28"/>
              </w:rPr>
              <w:t>Người tham gia thuộc hộ cận nghèo</w:t>
            </w:r>
          </w:p>
        </w:tc>
        <w:tc>
          <w:tcPr>
            <w:tcW w:w="3146" w:type="dxa"/>
            <w:vAlign w:val="center"/>
          </w:tcPr>
          <w:p w14:paraId="6CECD63B"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sz w:val="28"/>
                <w:szCs w:val="28"/>
              </w:rPr>
              <w:t>82.500</w:t>
            </w:r>
          </w:p>
        </w:tc>
        <w:tc>
          <w:tcPr>
            <w:tcW w:w="2829" w:type="dxa"/>
            <w:vAlign w:val="center"/>
          </w:tcPr>
          <w:p w14:paraId="54E374E4"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sz w:val="28"/>
                <w:szCs w:val="28"/>
              </w:rPr>
              <w:t>990.000</w:t>
            </w:r>
          </w:p>
        </w:tc>
      </w:tr>
      <w:tr w:rsidR="00E053B0" w:rsidRPr="00DD2DE1" w14:paraId="246CA989" w14:textId="77777777" w:rsidTr="0080719C">
        <w:tc>
          <w:tcPr>
            <w:tcW w:w="3828" w:type="dxa"/>
          </w:tcPr>
          <w:p w14:paraId="176E5E61" w14:textId="04C10A2D"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themeColor="text1"/>
                <w:spacing w:val="-4"/>
                <w:sz w:val="28"/>
                <w:szCs w:val="28"/>
              </w:rPr>
              <w:t xml:space="preserve">Người tham gia </w:t>
            </w:r>
            <w:r w:rsidR="006F5EB4">
              <w:rPr>
                <w:rFonts w:ascii="Times New Roman" w:hAnsi="Times New Roman" w:cs="Times New Roman"/>
                <w:color w:val="000000" w:themeColor="text1"/>
                <w:spacing w:val="-4"/>
                <w:sz w:val="28"/>
                <w:szCs w:val="28"/>
              </w:rPr>
              <w:t>là người</w:t>
            </w:r>
            <w:r w:rsidRPr="00DD2DE1">
              <w:rPr>
                <w:rFonts w:ascii="Times New Roman" w:hAnsi="Times New Roman" w:cs="Times New Roman"/>
                <w:color w:val="000000" w:themeColor="text1"/>
                <w:spacing w:val="-4"/>
                <w:sz w:val="28"/>
                <w:szCs w:val="28"/>
              </w:rPr>
              <w:t xml:space="preserve"> dân tộc thiểu số</w:t>
            </w:r>
          </w:p>
        </w:tc>
        <w:tc>
          <w:tcPr>
            <w:tcW w:w="3146" w:type="dxa"/>
            <w:vAlign w:val="center"/>
          </w:tcPr>
          <w:p w14:paraId="00276AF6"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sz w:val="28"/>
                <w:szCs w:val="28"/>
              </w:rPr>
              <w:t>66.000</w:t>
            </w:r>
          </w:p>
        </w:tc>
        <w:tc>
          <w:tcPr>
            <w:tcW w:w="2829" w:type="dxa"/>
            <w:vAlign w:val="center"/>
          </w:tcPr>
          <w:p w14:paraId="033F09EE"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sz w:val="28"/>
                <w:szCs w:val="28"/>
              </w:rPr>
              <w:t>792.000</w:t>
            </w:r>
          </w:p>
        </w:tc>
      </w:tr>
      <w:tr w:rsidR="00E053B0" w:rsidRPr="00DD2DE1" w14:paraId="280CAAA0" w14:textId="77777777" w:rsidTr="0080719C">
        <w:tc>
          <w:tcPr>
            <w:tcW w:w="3828" w:type="dxa"/>
          </w:tcPr>
          <w:p w14:paraId="77B0A5DA"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themeColor="text1"/>
                <w:sz w:val="28"/>
                <w:szCs w:val="28"/>
              </w:rPr>
              <w:t>Các đối tượng khác</w:t>
            </w:r>
          </w:p>
        </w:tc>
        <w:tc>
          <w:tcPr>
            <w:tcW w:w="3146" w:type="dxa"/>
            <w:vAlign w:val="center"/>
          </w:tcPr>
          <w:p w14:paraId="4ED785E2"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sz w:val="28"/>
                <w:szCs w:val="28"/>
              </w:rPr>
              <w:t>33.000</w:t>
            </w:r>
          </w:p>
        </w:tc>
        <w:tc>
          <w:tcPr>
            <w:tcW w:w="2829" w:type="dxa"/>
            <w:vAlign w:val="center"/>
          </w:tcPr>
          <w:p w14:paraId="3D37FDB4" w14:textId="77777777" w:rsidR="00E053B0" w:rsidRPr="00DD2DE1" w:rsidRDefault="00E053B0"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color w:val="000000"/>
                <w:sz w:val="28"/>
                <w:szCs w:val="28"/>
              </w:rPr>
              <w:t>396.000</w:t>
            </w:r>
          </w:p>
        </w:tc>
      </w:tr>
    </w:tbl>
    <w:p w14:paraId="27D31F67" w14:textId="107D8C5D" w:rsidR="00E053B0" w:rsidRPr="00DD2DE1" w:rsidRDefault="001265E9" w:rsidP="00DD2DE1">
      <w:pPr>
        <w:spacing w:before="80" w:after="80" w:line="300" w:lineRule="auto"/>
        <w:ind w:firstLine="720"/>
        <w:jc w:val="both"/>
        <w:rPr>
          <w:rFonts w:ascii="Times New Roman" w:hAnsi="Times New Roman" w:cs="Times New Roman"/>
          <w:color w:val="000000" w:themeColor="text1"/>
          <w:sz w:val="28"/>
          <w:szCs w:val="28"/>
        </w:rPr>
      </w:pPr>
      <w:r w:rsidRPr="00DD2DE1">
        <w:rPr>
          <w:rFonts w:ascii="Times New Roman" w:hAnsi="Times New Roman" w:cs="Times New Roman"/>
          <w:color w:val="000000" w:themeColor="text1"/>
          <w:sz w:val="28"/>
          <w:szCs w:val="28"/>
        </w:rPr>
        <w:t>Như vậy, về cơ bản mức hỗ trợ giữ nguyên theo quy định hiện hành, chỉ bổ sung thêm</w:t>
      </w:r>
      <w:r w:rsidR="008B5A6E" w:rsidRPr="00DD2DE1">
        <w:rPr>
          <w:rFonts w:ascii="Times New Roman" w:hAnsi="Times New Roman" w:cs="Times New Roman"/>
          <w:color w:val="000000" w:themeColor="text1"/>
          <w:sz w:val="28"/>
          <w:szCs w:val="28"/>
        </w:rPr>
        <w:t xml:space="preserve"> quy định</w:t>
      </w:r>
      <w:r w:rsidRPr="00DD2DE1">
        <w:rPr>
          <w:rFonts w:ascii="Times New Roman" w:hAnsi="Times New Roman" w:cs="Times New Roman"/>
          <w:color w:val="000000" w:themeColor="text1"/>
          <w:sz w:val="28"/>
          <w:szCs w:val="28"/>
        </w:rPr>
        <w:t xml:space="preserve"> nhóm đối tượng tham gia là người dân tộc thiểu số được hỗ trợ ở mức cao hơn so vớ</w:t>
      </w:r>
      <w:r w:rsidR="00C91D6B">
        <w:rPr>
          <w:rFonts w:ascii="Times New Roman" w:hAnsi="Times New Roman" w:cs="Times New Roman"/>
          <w:color w:val="000000" w:themeColor="text1"/>
          <w:sz w:val="28"/>
          <w:szCs w:val="28"/>
        </w:rPr>
        <w:t>i nhóm</w:t>
      </w:r>
      <w:r w:rsidRPr="00DD2DE1">
        <w:rPr>
          <w:rFonts w:ascii="Times New Roman" w:hAnsi="Times New Roman" w:cs="Times New Roman"/>
          <w:color w:val="000000" w:themeColor="text1"/>
          <w:sz w:val="28"/>
          <w:szCs w:val="28"/>
        </w:rPr>
        <w:t xml:space="preserve"> đối tượng khác</w:t>
      </w:r>
      <w:r w:rsidR="00C91D6B">
        <w:rPr>
          <w:rFonts w:ascii="Times New Roman" w:hAnsi="Times New Roman" w:cs="Times New Roman"/>
          <w:color w:val="000000" w:themeColor="text1"/>
          <w:sz w:val="28"/>
          <w:szCs w:val="28"/>
        </w:rPr>
        <w:t xml:space="preserve"> và</w:t>
      </w:r>
      <w:r w:rsidR="002811E1">
        <w:rPr>
          <w:rFonts w:ascii="Times New Roman" w:hAnsi="Times New Roman" w:cs="Times New Roman"/>
          <w:color w:val="000000" w:themeColor="text1"/>
          <w:sz w:val="28"/>
          <w:szCs w:val="28"/>
        </w:rPr>
        <w:t xml:space="preserve"> </w:t>
      </w:r>
      <w:r w:rsidR="002811E1" w:rsidRPr="00DD2DE1">
        <w:rPr>
          <w:rFonts w:ascii="Times New Roman" w:hAnsi="Times New Roman" w:cs="Times New Roman"/>
          <w:sz w:val="28"/>
          <w:szCs w:val="28"/>
          <w:lang w:val="pt-BR"/>
        </w:rPr>
        <w:t>người đang sinh sống tại xã đảo, huyện đảo</w:t>
      </w:r>
      <w:r w:rsidR="002811E1" w:rsidRPr="00DD2DE1">
        <w:rPr>
          <w:rFonts w:ascii="Times New Roman" w:hAnsi="Times New Roman" w:cs="Times New Roman"/>
          <w:color w:val="000000" w:themeColor="text1"/>
          <w:sz w:val="28"/>
          <w:szCs w:val="28"/>
          <w:lang w:val="af-ZA"/>
        </w:rPr>
        <w:t xml:space="preserve"> theo quy định của Chính phủ, Thủ tướng Chính phủ</w:t>
      </w:r>
      <w:r w:rsidR="002811E1">
        <w:rPr>
          <w:rFonts w:ascii="Times New Roman" w:hAnsi="Times New Roman" w:cs="Times New Roman"/>
          <w:color w:val="000000" w:themeColor="text1"/>
          <w:sz w:val="28"/>
          <w:szCs w:val="28"/>
        </w:rPr>
        <w:t xml:space="preserve"> có mức hỗ trợ bằng hộ nghèo</w:t>
      </w:r>
      <w:r w:rsidR="00C91D6B">
        <w:rPr>
          <w:rFonts w:ascii="Times New Roman" w:hAnsi="Times New Roman" w:cs="Times New Roman"/>
          <w:color w:val="000000" w:themeColor="text1"/>
          <w:sz w:val="28"/>
          <w:szCs w:val="28"/>
        </w:rPr>
        <w:t>.</w:t>
      </w:r>
    </w:p>
    <w:p w14:paraId="560A1A7A" w14:textId="774EA034" w:rsidR="00E053B0" w:rsidRPr="00DD2DE1" w:rsidRDefault="00C864B5" w:rsidP="00DD2DE1">
      <w:pPr>
        <w:pStyle w:val="Heading3"/>
        <w:spacing w:before="80" w:line="300" w:lineRule="auto"/>
        <w:rPr>
          <w:rFonts w:ascii="Times New Roman" w:hAnsi="Times New Roman" w:cs="Times New Roman"/>
          <w:b/>
          <w:bCs/>
          <w:i/>
          <w:color w:val="000000" w:themeColor="text1"/>
          <w:spacing w:val="4"/>
        </w:rPr>
      </w:pPr>
      <w:r w:rsidRPr="00DD2DE1">
        <w:rPr>
          <w:rFonts w:ascii="Times New Roman" w:hAnsi="Times New Roman" w:cs="Times New Roman"/>
          <w:b/>
          <w:bCs/>
          <w:i/>
          <w:color w:val="000000" w:themeColor="text1"/>
          <w:spacing w:val="4"/>
        </w:rPr>
        <w:t>1</w:t>
      </w:r>
      <w:r w:rsidR="00951691" w:rsidRPr="00DD2DE1">
        <w:rPr>
          <w:rFonts w:ascii="Times New Roman" w:hAnsi="Times New Roman" w:cs="Times New Roman"/>
          <w:b/>
          <w:bCs/>
          <w:i/>
          <w:color w:val="000000" w:themeColor="text1"/>
          <w:spacing w:val="4"/>
        </w:rPr>
        <w:t>.4. Đánh giá tác động của các phương án</w:t>
      </w:r>
    </w:p>
    <w:p w14:paraId="08C8611A" w14:textId="0B6DE663" w:rsidR="006A4CD3" w:rsidRPr="00DD2DE1" w:rsidRDefault="006A4CD3" w:rsidP="00DD2DE1">
      <w:pPr>
        <w:spacing w:before="80" w:after="80" w:line="300" w:lineRule="auto"/>
        <w:jc w:val="both"/>
        <w:rPr>
          <w:rFonts w:ascii="Times New Roman" w:hAnsi="Times New Roman" w:cs="Times New Roman"/>
          <w:sz w:val="28"/>
          <w:szCs w:val="28"/>
        </w:rPr>
      </w:pPr>
      <w:r w:rsidRPr="00DD2DE1">
        <w:rPr>
          <w:rFonts w:ascii="Times New Roman" w:hAnsi="Times New Roman" w:cs="Times New Roman"/>
          <w:sz w:val="28"/>
          <w:szCs w:val="28"/>
        </w:rPr>
        <w:tab/>
        <w:t>Tổng quan về đối tượng được hỗ trợ, theo số liệu thống kê thì cả nước có: 815 nghìn hộ nghèo; 771 nghìn hộ cận nghèo</w:t>
      </w:r>
      <w:r w:rsidRPr="00DD2DE1">
        <w:rPr>
          <w:rStyle w:val="FootnoteReference"/>
          <w:rFonts w:ascii="Times New Roman" w:hAnsi="Times New Roman" w:cs="Times New Roman"/>
          <w:sz w:val="28"/>
          <w:szCs w:val="28"/>
        </w:rPr>
        <w:footnoteReference w:id="2"/>
      </w:r>
      <w:r w:rsidRPr="00DD2DE1">
        <w:rPr>
          <w:rFonts w:ascii="Times New Roman" w:hAnsi="Times New Roman" w:cs="Times New Roman"/>
          <w:sz w:val="28"/>
          <w:szCs w:val="28"/>
        </w:rPr>
        <w:t>; 14,11 triệu người dân tộc thiểu số</w:t>
      </w:r>
      <w:r w:rsidRPr="00DD2DE1">
        <w:rPr>
          <w:rStyle w:val="FootnoteReference"/>
          <w:rFonts w:ascii="Times New Roman" w:hAnsi="Times New Roman" w:cs="Times New Roman"/>
          <w:sz w:val="28"/>
          <w:szCs w:val="28"/>
        </w:rPr>
        <w:footnoteReference w:id="3"/>
      </w:r>
      <w:r w:rsidR="0014352C" w:rsidRPr="00DD2DE1">
        <w:rPr>
          <w:rFonts w:ascii="Times New Roman" w:hAnsi="Times New Roman" w:cs="Times New Roman"/>
          <w:sz w:val="28"/>
          <w:szCs w:val="28"/>
        </w:rPr>
        <w:t xml:space="preserve">, </w:t>
      </w:r>
      <w:r w:rsidR="0014352C" w:rsidRPr="00DD2DE1">
        <w:rPr>
          <w:rFonts w:ascii="Times New Roman" w:hAnsi="Times New Roman" w:cs="Times New Roman"/>
          <w:color w:val="000000" w:themeColor="text1"/>
          <w:spacing w:val="3"/>
          <w:sz w:val="28"/>
          <w:szCs w:val="28"/>
          <w:shd w:val="clear" w:color="auto" w:fill="FFFFFF"/>
        </w:rPr>
        <w:t>545.942</w:t>
      </w:r>
      <w:r w:rsidR="00B11F05">
        <w:rPr>
          <w:rStyle w:val="FootnoteReference"/>
          <w:rFonts w:ascii="Times New Roman" w:hAnsi="Times New Roman" w:cs="Times New Roman"/>
          <w:color w:val="000000" w:themeColor="text1"/>
          <w:spacing w:val="3"/>
          <w:sz w:val="28"/>
          <w:szCs w:val="28"/>
          <w:shd w:val="clear" w:color="auto" w:fill="FFFFFF"/>
        </w:rPr>
        <w:footnoteReference w:id="4"/>
      </w:r>
      <w:r w:rsidR="0014352C" w:rsidRPr="00DD2DE1">
        <w:rPr>
          <w:rFonts w:ascii="Times New Roman" w:hAnsi="Times New Roman" w:cs="Times New Roman"/>
          <w:color w:val="000000" w:themeColor="text1"/>
          <w:spacing w:val="3"/>
          <w:sz w:val="28"/>
          <w:szCs w:val="28"/>
          <w:shd w:val="clear" w:color="auto" w:fill="FFFFFF"/>
        </w:rPr>
        <w:t xml:space="preserve"> người sống ở xã đảo, huyện đảo </w:t>
      </w:r>
      <w:r w:rsidR="006C577E">
        <w:rPr>
          <w:rFonts w:ascii="Times New Roman" w:hAnsi="Times New Roman" w:cs="Times New Roman"/>
          <w:color w:val="000000" w:themeColor="text1"/>
          <w:spacing w:val="3"/>
          <w:sz w:val="28"/>
          <w:szCs w:val="28"/>
          <w:shd w:val="clear" w:color="auto" w:fill="FFFFFF"/>
        </w:rPr>
        <w:t xml:space="preserve">(ước </w:t>
      </w:r>
      <w:r w:rsidR="0014352C" w:rsidRPr="00DD2DE1">
        <w:rPr>
          <w:rFonts w:ascii="Times New Roman" w:hAnsi="Times New Roman" w:cs="Times New Roman"/>
          <w:color w:val="000000" w:themeColor="text1"/>
          <w:spacing w:val="3"/>
          <w:sz w:val="28"/>
          <w:szCs w:val="28"/>
          <w:shd w:val="clear" w:color="auto" w:fill="FFFFFF"/>
        </w:rPr>
        <w:t>khoảng 327</w:t>
      </w:r>
      <w:r w:rsidR="00585CDE" w:rsidRPr="00DD2DE1">
        <w:rPr>
          <w:rFonts w:ascii="Times New Roman" w:hAnsi="Times New Roman" w:cs="Times New Roman"/>
          <w:color w:val="000000" w:themeColor="text1"/>
          <w:spacing w:val="3"/>
          <w:sz w:val="28"/>
          <w:szCs w:val="28"/>
          <w:shd w:val="clear" w:color="auto" w:fill="FFFFFF"/>
        </w:rPr>
        <w:t xml:space="preserve"> nghìn </w:t>
      </w:r>
      <w:r w:rsidR="0014352C" w:rsidRPr="00DD2DE1">
        <w:rPr>
          <w:rFonts w:ascii="Times New Roman" w:hAnsi="Times New Roman" w:cs="Times New Roman"/>
          <w:color w:val="000000" w:themeColor="text1"/>
          <w:spacing w:val="3"/>
          <w:sz w:val="28"/>
          <w:szCs w:val="28"/>
          <w:shd w:val="clear" w:color="auto" w:fill="FFFFFF"/>
        </w:rPr>
        <w:t>người trong độ tuổi lao động</w:t>
      </w:r>
      <w:r w:rsidR="006C577E">
        <w:rPr>
          <w:rFonts w:ascii="Times New Roman" w:hAnsi="Times New Roman" w:cs="Times New Roman"/>
          <w:color w:val="000000" w:themeColor="text1"/>
          <w:spacing w:val="3"/>
          <w:sz w:val="28"/>
          <w:szCs w:val="28"/>
          <w:shd w:val="clear" w:color="auto" w:fill="FFFFFF"/>
        </w:rPr>
        <w:t xml:space="preserve">) </w:t>
      </w:r>
      <w:r w:rsidRPr="00DD2DE1">
        <w:rPr>
          <w:rFonts w:ascii="Times New Roman" w:hAnsi="Times New Roman" w:cs="Times New Roman"/>
          <w:sz w:val="28"/>
          <w:szCs w:val="28"/>
        </w:rPr>
        <w:t>và số lao động thuộc diện tham gia bảo hiểm xã hội tự nguyện khoảng 35,55 triệu người.</w:t>
      </w:r>
      <w:r w:rsidR="00B11F05">
        <w:rPr>
          <w:rFonts w:ascii="Times New Roman" w:hAnsi="Times New Roman" w:cs="Times New Roman"/>
          <w:sz w:val="28"/>
          <w:szCs w:val="28"/>
        </w:rPr>
        <w:t xml:space="preserve"> </w:t>
      </w:r>
    </w:p>
    <w:p w14:paraId="3B4282F2" w14:textId="13E242B9" w:rsidR="00371556" w:rsidRPr="00DD2DE1" w:rsidRDefault="00371556" w:rsidP="00DD2DE1">
      <w:pPr>
        <w:pStyle w:val="Heading3"/>
        <w:spacing w:before="80" w:line="300" w:lineRule="auto"/>
        <w:rPr>
          <w:rFonts w:ascii="Times New Roman" w:hAnsi="Times New Roman" w:cs="Times New Roman"/>
          <w:i/>
          <w:iCs/>
          <w:color w:val="000000" w:themeColor="text1"/>
          <w:spacing w:val="4"/>
        </w:rPr>
      </w:pPr>
      <w:r w:rsidRPr="00DD2DE1">
        <w:rPr>
          <w:rFonts w:ascii="Times New Roman" w:hAnsi="Times New Roman" w:cs="Times New Roman"/>
          <w:i/>
          <w:iCs/>
          <w:color w:val="000000" w:themeColor="text1"/>
          <w:spacing w:val="4"/>
        </w:rPr>
        <w:lastRenderedPageBreak/>
        <w:t>1.4.1 Đối với Phương án 1</w:t>
      </w:r>
    </w:p>
    <w:p w14:paraId="55B77E2D" w14:textId="77B736DE" w:rsidR="00371556" w:rsidRPr="00DD2DE1" w:rsidRDefault="00371556" w:rsidP="00DD2DE1">
      <w:pPr>
        <w:pStyle w:val="Heading3"/>
        <w:spacing w:before="80" w:line="300" w:lineRule="auto"/>
        <w:rPr>
          <w:rFonts w:ascii="Times New Roman" w:hAnsi="Times New Roman" w:cs="Times New Roman"/>
          <w:color w:val="000000" w:themeColor="text1"/>
          <w:spacing w:val="4"/>
        </w:rPr>
      </w:pPr>
      <w:r w:rsidRPr="00DD2DE1">
        <w:rPr>
          <w:rFonts w:ascii="Times New Roman" w:hAnsi="Times New Roman" w:cs="Times New Roman"/>
          <w:color w:val="000000" w:themeColor="text1"/>
          <w:spacing w:val="4"/>
        </w:rPr>
        <w:t>a)</w:t>
      </w:r>
      <w:r w:rsidR="00951691" w:rsidRPr="00DD2DE1">
        <w:rPr>
          <w:rFonts w:ascii="Times New Roman" w:hAnsi="Times New Roman" w:cs="Times New Roman"/>
          <w:color w:val="000000" w:themeColor="text1"/>
          <w:spacing w:val="4"/>
        </w:rPr>
        <w:t xml:space="preserve"> Tác động kinh tế</w:t>
      </w:r>
    </w:p>
    <w:p w14:paraId="68113186" w14:textId="0F36EB56" w:rsidR="005F6661" w:rsidRPr="00DD2DE1" w:rsidRDefault="005F6661" w:rsidP="00DD2DE1">
      <w:pPr>
        <w:spacing w:before="80" w:after="80" w:line="300" w:lineRule="auto"/>
        <w:rPr>
          <w:rFonts w:ascii="Times New Roman" w:hAnsi="Times New Roman" w:cs="Times New Roman"/>
          <w:sz w:val="28"/>
          <w:szCs w:val="28"/>
        </w:rPr>
      </w:pPr>
      <w:r w:rsidRPr="00DD2DE1">
        <w:rPr>
          <w:rFonts w:ascii="Times New Roman" w:hAnsi="Times New Roman" w:cs="Times New Roman"/>
          <w:sz w:val="28"/>
          <w:szCs w:val="28"/>
        </w:rPr>
        <w:tab/>
      </w:r>
      <w:r w:rsidR="00EA7B15" w:rsidRPr="00DD2DE1">
        <w:rPr>
          <w:rFonts w:ascii="Times New Roman" w:hAnsi="Times New Roman" w:cs="Times New Roman"/>
          <w:sz w:val="28"/>
          <w:szCs w:val="28"/>
        </w:rPr>
        <w:t>- Đối với Nhà nước:</w:t>
      </w:r>
    </w:p>
    <w:p w14:paraId="6A22213D" w14:textId="04CD6D1B" w:rsidR="00EA7B15" w:rsidRPr="00DD2DE1" w:rsidRDefault="00EA7B15" w:rsidP="00DD2DE1">
      <w:pPr>
        <w:spacing w:before="80" w:after="80" w:line="300" w:lineRule="auto"/>
        <w:jc w:val="both"/>
        <w:rPr>
          <w:rFonts w:ascii="Times New Roman" w:hAnsi="Times New Roman" w:cs="Times New Roman"/>
          <w:sz w:val="28"/>
          <w:szCs w:val="28"/>
        </w:rPr>
      </w:pPr>
      <w:r w:rsidRPr="00DD2DE1">
        <w:rPr>
          <w:rFonts w:ascii="Times New Roman" w:hAnsi="Times New Roman" w:cs="Times New Roman"/>
          <w:sz w:val="28"/>
          <w:szCs w:val="28"/>
        </w:rPr>
        <w:tab/>
        <w:t xml:space="preserve">Việc tăng mức hỗ trợ sẽ làm phát sinh tăng số tiền hỗ trợ từ ngân sách nhà nước, đồng thời </w:t>
      </w:r>
      <w:r w:rsidR="00B5352F" w:rsidRPr="00DD2DE1">
        <w:rPr>
          <w:rFonts w:ascii="Times New Roman" w:hAnsi="Times New Roman" w:cs="Times New Roman"/>
          <w:sz w:val="28"/>
          <w:szCs w:val="28"/>
        </w:rPr>
        <w:t xml:space="preserve">gia tăng thêm số người tham gia bảo hiểm xã hội tự nguyện. Tuy nhiên, việc phát triển đối tượng tham gia bảo hiểm xã hội vẫn chủ yếu ở nhóm đối tượng tham gia khác là chính, do việc phát triển đối tượng tham gia đối với người thuộc hộ nghèo, hộ cận nghèo và </w:t>
      </w:r>
      <w:r w:rsidR="006F5EB4">
        <w:rPr>
          <w:rFonts w:ascii="Times New Roman" w:hAnsi="Times New Roman" w:cs="Times New Roman"/>
          <w:sz w:val="28"/>
          <w:szCs w:val="28"/>
        </w:rPr>
        <w:t xml:space="preserve">người </w:t>
      </w:r>
      <w:r w:rsidR="00B5352F" w:rsidRPr="00DD2DE1">
        <w:rPr>
          <w:rFonts w:ascii="Times New Roman" w:hAnsi="Times New Roman" w:cs="Times New Roman"/>
          <w:sz w:val="28"/>
          <w:szCs w:val="28"/>
        </w:rPr>
        <w:t>dân tộc thiểu số vẫn còn nhiều khó khăn thách thức, theo ước tính để có được 5,</w:t>
      </w:r>
      <w:r w:rsidR="00C40B7A">
        <w:rPr>
          <w:rFonts w:ascii="Times New Roman" w:hAnsi="Times New Roman" w:cs="Times New Roman"/>
          <w:sz w:val="28"/>
          <w:szCs w:val="28"/>
        </w:rPr>
        <w:t>8</w:t>
      </w:r>
      <w:r w:rsidR="00B5352F" w:rsidRPr="00DD2DE1">
        <w:rPr>
          <w:rFonts w:ascii="Times New Roman" w:hAnsi="Times New Roman" w:cs="Times New Roman"/>
          <w:sz w:val="28"/>
          <w:szCs w:val="28"/>
        </w:rPr>
        <w:t xml:space="preserve"> triệu người tham gia bảo hiểm xã hội tự nguyện vào năm 2030, thì mỗi năm số người tham gia bảo hiểm xã hội tự nguyện phải đạt tốc độ gia tăng </w:t>
      </w:r>
      <w:r w:rsidR="00AC2C1E" w:rsidRPr="00DD2DE1">
        <w:rPr>
          <w:rFonts w:ascii="Times New Roman" w:hAnsi="Times New Roman" w:cs="Times New Roman"/>
          <w:sz w:val="28"/>
          <w:szCs w:val="28"/>
        </w:rPr>
        <w:t>ít nhất</w:t>
      </w:r>
      <w:r w:rsidR="00B5352F" w:rsidRPr="00DD2DE1">
        <w:rPr>
          <w:rFonts w:ascii="Times New Roman" w:hAnsi="Times New Roman" w:cs="Times New Roman"/>
          <w:sz w:val="28"/>
          <w:szCs w:val="28"/>
        </w:rPr>
        <w:t xml:space="preserve"> </w:t>
      </w:r>
      <w:r w:rsidR="00AC2C1E" w:rsidRPr="00DD2DE1">
        <w:rPr>
          <w:rFonts w:ascii="Times New Roman" w:hAnsi="Times New Roman" w:cs="Times New Roman"/>
          <w:sz w:val="28"/>
          <w:szCs w:val="28"/>
        </w:rPr>
        <w:t xml:space="preserve">là </w:t>
      </w:r>
      <w:r w:rsidR="00C40B7A">
        <w:rPr>
          <w:rFonts w:ascii="Times New Roman" w:hAnsi="Times New Roman" w:cs="Times New Roman"/>
          <w:sz w:val="28"/>
          <w:szCs w:val="28"/>
        </w:rPr>
        <w:t>20</w:t>
      </w:r>
      <w:r w:rsidR="00B5352F" w:rsidRPr="00DD2DE1">
        <w:rPr>
          <w:rFonts w:ascii="Times New Roman" w:hAnsi="Times New Roman" w:cs="Times New Roman"/>
          <w:sz w:val="28"/>
          <w:szCs w:val="28"/>
        </w:rPr>
        <w:t>,</w:t>
      </w:r>
      <w:r w:rsidR="00C40B7A">
        <w:rPr>
          <w:rFonts w:ascii="Times New Roman" w:hAnsi="Times New Roman" w:cs="Times New Roman"/>
          <w:sz w:val="28"/>
          <w:szCs w:val="28"/>
        </w:rPr>
        <w:t>3</w:t>
      </w:r>
      <w:r w:rsidR="00B5352F" w:rsidRPr="00DD2DE1">
        <w:rPr>
          <w:rFonts w:ascii="Times New Roman" w:hAnsi="Times New Roman" w:cs="Times New Roman"/>
          <w:sz w:val="28"/>
          <w:szCs w:val="28"/>
        </w:rPr>
        <w:t>1%. Ước tính số tiền Ngân sách Nhà nước phải chi ra hằng năm để hỗ trợ người tham gia bảo hiểm xã hội tự nguyện như sau:</w:t>
      </w:r>
    </w:p>
    <w:p w14:paraId="16BFBE1F" w14:textId="5E80AF01" w:rsidR="00B5352F" w:rsidRPr="00DD2DE1" w:rsidRDefault="00D75EEC"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Bảng 3. Dự báo số người tham gia bảo hiểm xã hội tự nguyện và kinh phí hỗ trợ giai đoạn 2025-2030</w:t>
      </w:r>
    </w:p>
    <w:tbl>
      <w:tblPr>
        <w:tblStyle w:val="TableGrid"/>
        <w:tblW w:w="10443" w:type="dxa"/>
        <w:tblInd w:w="-572" w:type="dxa"/>
        <w:tblLook w:val="04A0" w:firstRow="1" w:lastRow="0" w:firstColumn="1" w:lastColumn="0" w:noHBand="0" w:noVBand="1"/>
      </w:tblPr>
      <w:tblGrid>
        <w:gridCol w:w="2127"/>
        <w:gridCol w:w="1417"/>
        <w:gridCol w:w="1166"/>
        <w:gridCol w:w="1146"/>
        <w:gridCol w:w="1146"/>
        <w:gridCol w:w="1147"/>
        <w:gridCol w:w="1147"/>
        <w:gridCol w:w="1147"/>
      </w:tblGrid>
      <w:tr w:rsidR="00D75EEC" w:rsidRPr="00DD2DE1" w14:paraId="4C1E3652" w14:textId="77777777" w:rsidTr="00236E43">
        <w:tc>
          <w:tcPr>
            <w:tcW w:w="2127" w:type="dxa"/>
          </w:tcPr>
          <w:p w14:paraId="69EC7412" w14:textId="5FCE4E3D" w:rsidR="00D75EEC" w:rsidRPr="00DD2DE1" w:rsidRDefault="00D75EEC"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Năm</w:t>
            </w:r>
          </w:p>
        </w:tc>
        <w:tc>
          <w:tcPr>
            <w:tcW w:w="1417" w:type="dxa"/>
          </w:tcPr>
          <w:p w14:paraId="6C4FC5A6" w14:textId="141BA5B0" w:rsidR="00D75EEC" w:rsidRPr="00DD2DE1" w:rsidRDefault="00D75EEC"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ĐVT</w:t>
            </w:r>
          </w:p>
        </w:tc>
        <w:tc>
          <w:tcPr>
            <w:tcW w:w="1166" w:type="dxa"/>
          </w:tcPr>
          <w:p w14:paraId="2F2DC210" w14:textId="4D9BC7E0" w:rsidR="00D75EEC" w:rsidRPr="00DD2DE1" w:rsidRDefault="00D75EEC"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2025</w:t>
            </w:r>
          </w:p>
        </w:tc>
        <w:tc>
          <w:tcPr>
            <w:tcW w:w="1146" w:type="dxa"/>
          </w:tcPr>
          <w:p w14:paraId="097AAC65" w14:textId="791C2EEF" w:rsidR="00D75EEC" w:rsidRPr="00DD2DE1" w:rsidRDefault="00D75EEC"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2026</w:t>
            </w:r>
          </w:p>
        </w:tc>
        <w:tc>
          <w:tcPr>
            <w:tcW w:w="1146" w:type="dxa"/>
          </w:tcPr>
          <w:p w14:paraId="4234443B" w14:textId="53E73AAB" w:rsidR="00D75EEC" w:rsidRPr="00DD2DE1" w:rsidRDefault="00D75EEC"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2027</w:t>
            </w:r>
          </w:p>
        </w:tc>
        <w:tc>
          <w:tcPr>
            <w:tcW w:w="1147" w:type="dxa"/>
          </w:tcPr>
          <w:p w14:paraId="6A2A6558" w14:textId="162E9C02" w:rsidR="00D75EEC" w:rsidRPr="00DD2DE1" w:rsidRDefault="00D75EEC"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2028</w:t>
            </w:r>
          </w:p>
        </w:tc>
        <w:tc>
          <w:tcPr>
            <w:tcW w:w="1147" w:type="dxa"/>
          </w:tcPr>
          <w:p w14:paraId="777EDFF8" w14:textId="1421FD9C" w:rsidR="00D75EEC" w:rsidRPr="00DD2DE1" w:rsidRDefault="00D75EEC"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2029</w:t>
            </w:r>
          </w:p>
        </w:tc>
        <w:tc>
          <w:tcPr>
            <w:tcW w:w="1147" w:type="dxa"/>
          </w:tcPr>
          <w:p w14:paraId="596328B9" w14:textId="2DF9AC2D" w:rsidR="00D75EEC" w:rsidRPr="00DD2DE1" w:rsidRDefault="00D75EEC"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2030</w:t>
            </w:r>
          </w:p>
        </w:tc>
      </w:tr>
      <w:tr w:rsidR="00D75EEC" w:rsidRPr="00DD2DE1" w14:paraId="5AD7EC2C" w14:textId="77777777" w:rsidTr="00236E43">
        <w:tc>
          <w:tcPr>
            <w:tcW w:w="2127" w:type="dxa"/>
          </w:tcPr>
          <w:p w14:paraId="13C8BB09" w14:textId="7D2F3C5D" w:rsidR="00D75EEC" w:rsidRPr="00DD2DE1" w:rsidRDefault="00D75EEC"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Số người tham gia</w:t>
            </w:r>
          </w:p>
        </w:tc>
        <w:tc>
          <w:tcPr>
            <w:tcW w:w="1417" w:type="dxa"/>
          </w:tcPr>
          <w:p w14:paraId="7CA36E88" w14:textId="53E576F0" w:rsidR="00D75EEC" w:rsidRPr="00DD2DE1" w:rsidRDefault="00D75EEC"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Triệu người</w:t>
            </w:r>
          </w:p>
        </w:tc>
        <w:tc>
          <w:tcPr>
            <w:tcW w:w="1166" w:type="dxa"/>
          </w:tcPr>
          <w:p w14:paraId="16BC0A6F" w14:textId="0CAB9347" w:rsidR="00D75EEC" w:rsidRPr="00DD2DE1" w:rsidRDefault="00D75EEC"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2,3</w:t>
            </w:r>
            <w:r w:rsidR="00C40B7A">
              <w:rPr>
                <w:rFonts w:ascii="Times New Roman" w:hAnsi="Times New Roman" w:cs="Times New Roman"/>
                <w:sz w:val="28"/>
                <w:szCs w:val="28"/>
              </w:rPr>
              <w:t>8</w:t>
            </w:r>
          </w:p>
        </w:tc>
        <w:tc>
          <w:tcPr>
            <w:tcW w:w="1146" w:type="dxa"/>
          </w:tcPr>
          <w:p w14:paraId="46E906B6" w14:textId="380088FA" w:rsidR="00D75EEC" w:rsidRPr="00DD2DE1" w:rsidRDefault="00D75EEC"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2,8</w:t>
            </w:r>
            <w:r w:rsidR="00C40B7A">
              <w:rPr>
                <w:rFonts w:ascii="Times New Roman" w:hAnsi="Times New Roman" w:cs="Times New Roman"/>
                <w:sz w:val="28"/>
                <w:szCs w:val="28"/>
              </w:rPr>
              <w:t>4</w:t>
            </w:r>
          </w:p>
        </w:tc>
        <w:tc>
          <w:tcPr>
            <w:tcW w:w="1146" w:type="dxa"/>
          </w:tcPr>
          <w:p w14:paraId="74B34B68" w14:textId="46F25628" w:rsidR="00D75EEC" w:rsidRPr="00DD2DE1" w:rsidRDefault="00D75EEC"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3,3</w:t>
            </w:r>
            <w:r w:rsidR="00C40B7A">
              <w:rPr>
                <w:rFonts w:ascii="Times New Roman" w:hAnsi="Times New Roman" w:cs="Times New Roman"/>
                <w:sz w:val="28"/>
                <w:szCs w:val="28"/>
              </w:rPr>
              <w:t>9</w:t>
            </w:r>
          </w:p>
        </w:tc>
        <w:tc>
          <w:tcPr>
            <w:tcW w:w="1147" w:type="dxa"/>
          </w:tcPr>
          <w:p w14:paraId="1D60C613" w14:textId="03CA1791" w:rsidR="00D75EEC" w:rsidRPr="00DD2DE1" w:rsidRDefault="00D75EEC"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4,0</w:t>
            </w:r>
            <w:r w:rsidR="00C40B7A">
              <w:rPr>
                <w:rFonts w:ascii="Times New Roman" w:hAnsi="Times New Roman" w:cs="Times New Roman"/>
                <w:sz w:val="28"/>
                <w:szCs w:val="28"/>
              </w:rPr>
              <w:t>5</w:t>
            </w:r>
          </w:p>
        </w:tc>
        <w:tc>
          <w:tcPr>
            <w:tcW w:w="1147" w:type="dxa"/>
          </w:tcPr>
          <w:p w14:paraId="249B92F5" w14:textId="455CC2C9" w:rsidR="00D75EEC" w:rsidRPr="00DD2DE1" w:rsidRDefault="00D75EEC"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4,</w:t>
            </w:r>
            <w:r w:rsidR="00C40B7A">
              <w:rPr>
                <w:rFonts w:ascii="Times New Roman" w:hAnsi="Times New Roman" w:cs="Times New Roman"/>
                <w:sz w:val="28"/>
                <w:szCs w:val="28"/>
              </w:rPr>
              <w:t>85</w:t>
            </w:r>
          </w:p>
        </w:tc>
        <w:tc>
          <w:tcPr>
            <w:tcW w:w="1147" w:type="dxa"/>
          </w:tcPr>
          <w:p w14:paraId="7F61827D" w14:textId="2BB80FAA" w:rsidR="00D75EEC" w:rsidRPr="00DD2DE1" w:rsidRDefault="00D75EEC"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5,</w:t>
            </w:r>
            <w:r w:rsidR="00C40B7A">
              <w:rPr>
                <w:rFonts w:ascii="Times New Roman" w:hAnsi="Times New Roman" w:cs="Times New Roman"/>
                <w:sz w:val="28"/>
                <w:szCs w:val="28"/>
              </w:rPr>
              <w:t>81</w:t>
            </w:r>
          </w:p>
        </w:tc>
      </w:tr>
      <w:tr w:rsidR="00D75EEC" w:rsidRPr="00DD2DE1" w14:paraId="330EA562" w14:textId="77777777" w:rsidTr="00236E43">
        <w:tc>
          <w:tcPr>
            <w:tcW w:w="2127" w:type="dxa"/>
          </w:tcPr>
          <w:p w14:paraId="3E16BDF5" w14:textId="7845FB5E" w:rsidR="00D75EEC" w:rsidRPr="00DD2DE1" w:rsidRDefault="00D75EEC"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Kinh phí hỗ trợ</w:t>
            </w:r>
          </w:p>
        </w:tc>
        <w:tc>
          <w:tcPr>
            <w:tcW w:w="1417" w:type="dxa"/>
          </w:tcPr>
          <w:p w14:paraId="7F8580C2" w14:textId="526DBBC3" w:rsidR="00D75EEC" w:rsidRPr="00DD2DE1" w:rsidRDefault="00D75EEC"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Tỷ đồng</w:t>
            </w:r>
          </w:p>
        </w:tc>
        <w:tc>
          <w:tcPr>
            <w:tcW w:w="1166" w:type="dxa"/>
          </w:tcPr>
          <w:p w14:paraId="09823580" w14:textId="679C4CDB" w:rsidR="00D75EEC" w:rsidRPr="00DD2DE1" w:rsidRDefault="00D75EEC"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1.</w:t>
            </w:r>
            <w:r w:rsidR="00C64039" w:rsidRPr="00DD2DE1">
              <w:rPr>
                <w:rFonts w:ascii="Times New Roman" w:hAnsi="Times New Roman" w:cs="Times New Roman"/>
                <w:sz w:val="28"/>
                <w:szCs w:val="28"/>
              </w:rPr>
              <w:t>5</w:t>
            </w:r>
            <w:r w:rsidR="00C40B7A">
              <w:rPr>
                <w:rFonts w:ascii="Times New Roman" w:hAnsi="Times New Roman" w:cs="Times New Roman"/>
                <w:sz w:val="28"/>
                <w:szCs w:val="28"/>
              </w:rPr>
              <w:t>23</w:t>
            </w:r>
          </w:p>
        </w:tc>
        <w:tc>
          <w:tcPr>
            <w:tcW w:w="1146" w:type="dxa"/>
          </w:tcPr>
          <w:p w14:paraId="634B2CA4" w14:textId="141CD831" w:rsidR="00D75EEC" w:rsidRPr="00DD2DE1" w:rsidRDefault="00D75EEC"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2.</w:t>
            </w:r>
            <w:r w:rsidR="00C40B7A">
              <w:rPr>
                <w:rFonts w:ascii="Times New Roman" w:hAnsi="Times New Roman" w:cs="Times New Roman"/>
                <w:sz w:val="28"/>
                <w:szCs w:val="28"/>
              </w:rPr>
              <w:t>435</w:t>
            </w:r>
          </w:p>
        </w:tc>
        <w:tc>
          <w:tcPr>
            <w:tcW w:w="1146" w:type="dxa"/>
          </w:tcPr>
          <w:p w14:paraId="55FC71CF" w14:textId="48286E17" w:rsidR="00D75EEC" w:rsidRPr="00DD2DE1" w:rsidRDefault="00D75EEC"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2.</w:t>
            </w:r>
            <w:r w:rsidR="00C40B7A">
              <w:rPr>
                <w:rFonts w:ascii="Times New Roman" w:hAnsi="Times New Roman" w:cs="Times New Roman"/>
                <w:sz w:val="28"/>
                <w:szCs w:val="28"/>
              </w:rPr>
              <w:t>926</w:t>
            </w:r>
          </w:p>
        </w:tc>
        <w:tc>
          <w:tcPr>
            <w:tcW w:w="1147" w:type="dxa"/>
          </w:tcPr>
          <w:p w14:paraId="50A6F10F" w14:textId="5A0E4B7F" w:rsidR="00D75EEC" w:rsidRPr="00DD2DE1" w:rsidRDefault="00D75EEC"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3.</w:t>
            </w:r>
            <w:r w:rsidR="00C40B7A">
              <w:rPr>
                <w:rFonts w:ascii="Times New Roman" w:hAnsi="Times New Roman" w:cs="Times New Roman"/>
                <w:sz w:val="28"/>
                <w:szCs w:val="28"/>
              </w:rPr>
              <w:t>521</w:t>
            </w:r>
          </w:p>
        </w:tc>
        <w:tc>
          <w:tcPr>
            <w:tcW w:w="1147" w:type="dxa"/>
          </w:tcPr>
          <w:p w14:paraId="2F7AA4A4" w14:textId="11FEEAD9" w:rsidR="00D75EEC" w:rsidRPr="00DD2DE1" w:rsidRDefault="00D75EEC"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4.</w:t>
            </w:r>
            <w:r w:rsidR="00C40B7A">
              <w:rPr>
                <w:rFonts w:ascii="Times New Roman" w:hAnsi="Times New Roman" w:cs="Times New Roman"/>
                <w:sz w:val="28"/>
                <w:szCs w:val="28"/>
              </w:rPr>
              <w:t>245</w:t>
            </w:r>
          </w:p>
        </w:tc>
        <w:tc>
          <w:tcPr>
            <w:tcW w:w="1147" w:type="dxa"/>
          </w:tcPr>
          <w:p w14:paraId="0F0AF967" w14:textId="74C5B48C" w:rsidR="00D75EEC" w:rsidRPr="00DD2DE1" w:rsidRDefault="00C40B7A" w:rsidP="00DD2DE1">
            <w:pPr>
              <w:spacing w:before="80" w:after="80" w:line="300" w:lineRule="auto"/>
              <w:jc w:val="center"/>
              <w:rPr>
                <w:rFonts w:ascii="Times New Roman" w:hAnsi="Times New Roman" w:cs="Times New Roman"/>
                <w:sz w:val="28"/>
                <w:szCs w:val="28"/>
              </w:rPr>
            </w:pPr>
            <w:r>
              <w:rPr>
                <w:rFonts w:ascii="Times New Roman" w:hAnsi="Times New Roman" w:cs="Times New Roman"/>
                <w:sz w:val="28"/>
                <w:szCs w:val="28"/>
              </w:rPr>
              <w:t>5.130</w:t>
            </w:r>
          </w:p>
        </w:tc>
      </w:tr>
    </w:tbl>
    <w:p w14:paraId="4096603B" w14:textId="5696359B" w:rsidR="00AC2C1E" w:rsidRPr="00DD2DE1" w:rsidRDefault="00D75EEC" w:rsidP="00DD2DE1">
      <w:pPr>
        <w:spacing w:before="80" w:after="80" w:line="300" w:lineRule="auto"/>
        <w:ind w:firstLine="720"/>
        <w:jc w:val="both"/>
        <w:rPr>
          <w:rFonts w:ascii="Times New Roman" w:hAnsi="Times New Roman" w:cs="Times New Roman"/>
          <w:sz w:val="28"/>
          <w:szCs w:val="28"/>
        </w:rPr>
      </w:pPr>
      <w:r w:rsidRPr="00DD2DE1">
        <w:rPr>
          <w:rFonts w:ascii="Times New Roman" w:hAnsi="Times New Roman" w:cs="Times New Roman"/>
          <w:sz w:val="28"/>
          <w:szCs w:val="28"/>
        </w:rPr>
        <w:t>Như v</w:t>
      </w:r>
      <w:r w:rsidR="00D51BCB" w:rsidRPr="00DD2DE1">
        <w:rPr>
          <w:rFonts w:ascii="Times New Roman" w:hAnsi="Times New Roman" w:cs="Times New Roman"/>
          <w:sz w:val="28"/>
          <w:szCs w:val="28"/>
        </w:rPr>
        <w:t>ậ</w:t>
      </w:r>
      <w:r w:rsidRPr="00DD2DE1">
        <w:rPr>
          <w:rFonts w:ascii="Times New Roman" w:hAnsi="Times New Roman" w:cs="Times New Roman"/>
          <w:sz w:val="28"/>
          <w:szCs w:val="28"/>
        </w:rPr>
        <w:t xml:space="preserve">y, </w:t>
      </w:r>
      <w:r w:rsidR="00AC2C1E" w:rsidRPr="00DD2DE1">
        <w:rPr>
          <w:rFonts w:ascii="Times New Roman" w:hAnsi="Times New Roman" w:cs="Times New Roman"/>
          <w:sz w:val="28"/>
          <w:szCs w:val="28"/>
        </w:rPr>
        <w:t xml:space="preserve">ước tính </w:t>
      </w:r>
      <w:r w:rsidRPr="00DD2DE1">
        <w:rPr>
          <w:rFonts w:ascii="Times New Roman" w:hAnsi="Times New Roman" w:cs="Times New Roman"/>
          <w:sz w:val="28"/>
          <w:szCs w:val="28"/>
        </w:rPr>
        <w:t xml:space="preserve">tổng số tiền Ngân sách Nhà nước cần bố trí trong giai đoạn 2025-2030 để hỗ trợ người tham gia bảo hiểm xã hội tự nguyện là </w:t>
      </w:r>
      <w:r w:rsidR="0014352C" w:rsidRPr="00DD2DE1">
        <w:rPr>
          <w:rFonts w:ascii="Times New Roman" w:hAnsi="Times New Roman" w:cs="Times New Roman"/>
          <w:sz w:val="28"/>
          <w:szCs w:val="28"/>
        </w:rPr>
        <w:t>1</w:t>
      </w:r>
      <w:r w:rsidR="00C40B7A">
        <w:rPr>
          <w:rFonts w:ascii="Times New Roman" w:hAnsi="Times New Roman" w:cs="Times New Roman"/>
          <w:sz w:val="28"/>
          <w:szCs w:val="28"/>
        </w:rPr>
        <w:t>9</w:t>
      </w:r>
      <w:r w:rsidRPr="00DD2DE1">
        <w:rPr>
          <w:rFonts w:ascii="Times New Roman" w:hAnsi="Times New Roman" w:cs="Times New Roman"/>
          <w:sz w:val="28"/>
          <w:szCs w:val="28"/>
        </w:rPr>
        <w:t>.</w:t>
      </w:r>
      <w:r w:rsidR="00C40B7A">
        <w:rPr>
          <w:rFonts w:ascii="Times New Roman" w:hAnsi="Times New Roman" w:cs="Times New Roman"/>
          <w:sz w:val="28"/>
          <w:szCs w:val="28"/>
        </w:rPr>
        <w:t>784</w:t>
      </w:r>
      <w:r w:rsidRPr="00DD2DE1">
        <w:rPr>
          <w:rFonts w:ascii="Times New Roman" w:hAnsi="Times New Roman" w:cs="Times New Roman"/>
          <w:sz w:val="28"/>
          <w:szCs w:val="28"/>
        </w:rPr>
        <w:t xml:space="preserve"> tỷ đồng, tương đương với số người tham gia bảo hiểm xã hội tự nguyện của năm 2030 là 5,</w:t>
      </w:r>
      <w:r w:rsidR="00C40B7A">
        <w:rPr>
          <w:rFonts w:ascii="Times New Roman" w:hAnsi="Times New Roman" w:cs="Times New Roman"/>
          <w:sz w:val="28"/>
          <w:szCs w:val="28"/>
        </w:rPr>
        <w:t>8</w:t>
      </w:r>
      <w:r w:rsidRPr="00DD2DE1">
        <w:rPr>
          <w:rFonts w:ascii="Times New Roman" w:hAnsi="Times New Roman" w:cs="Times New Roman"/>
          <w:sz w:val="28"/>
          <w:szCs w:val="28"/>
        </w:rPr>
        <w:t xml:space="preserve"> triệu người, trong đó:</w:t>
      </w:r>
      <w:r w:rsidR="00D03F07" w:rsidRPr="00DD2DE1">
        <w:rPr>
          <w:rFonts w:ascii="Times New Roman" w:hAnsi="Times New Roman" w:cs="Times New Roman"/>
          <w:sz w:val="28"/>
          <w:szCs w:val="28"/>
        </w:rPr>
        <w:t xml:space="preserve"> (i) </w:t>
      </w:r>
      <w:r w:rsidRPr="00DD2DE1">
        <w:rPr>
          <w:rFonts w:ascii="Times New Roman" w:hAnsi="Times New Roman" w:cs="Times New Roman"/>
          <w:sz w:val="28"/>
          <w:szCs w:val="28"/>
        </w:rPr>
        <w:t>Số người tham gia thuộc hộ nghèo</w:t>
      </w:r>
      <w:r w:rsidR="00C40B7A">
        <w:rPr>
          <w:rFonts w:ascii="Times New Roman" w:hAnsi="Times New Roman" w:cs="Times New Roman"/>
          <w:sz w:val="28"/>
          <w:szCs w:val="28"/>
        </w:rPr>
        <w:t>, người ở xã đảo, huyện đảo</w:t>
      </w:r>
      <w:r w:rsidRPr="00DD2DE1">
        <w:rPr>
          <w:rFonts w:ascii="Times New Roman" w:hAnsi="Times New Roman" w:cs="Times New Roman"/>
          <w:sz w:val="28"/>
          <w:szCs w:val="28"/>
        </w:rPr>
        <w:t xml:space="preserve"> là hơn </w:t>
      </w:r>
      <w:r w:rsidR="00C40B7A">
        <w:rPr>
          <w:rFonts w:ascii="Times New Roman" w:hAnsi="Times New Roman" w:cs="Times New Roman"/>
          <w:sz w:val="28"/>
          <w:szCs w:val="28"/>
        </w:rPr>
        <w:t>245</w:t>
      </w:r>
      <w:r w:rsidRPr="00DD2DE1">
        <w:rPr>
          <w:rFonts w:ascii="Times New Roman" w:hAnsi="Times New Roman" w:cs="Times New Roman"/>
          <w:sz w:val="28"/>
          <w:szCs w:val="28"/>
        </w:rPr>
        <w:t xml:space="preserve"> nghìn người;</w:t>
      </w:r>
      <w:r w:rsidR="00D03F07" w:rsidRPr="00DD2DE1">
        <w:rPr>
          <w:rFonts w:ascii="Times New Roman" w:hAnsi="Times New Roman" w:cs="Times New Roman"/>
          <w:sz w:val="28"/>
          <w:szCs w:val="28"/>
        </w:rPr>
        <w:t xml:space="preserve"> (ii) </w:t>
      </w:r>
      <w:r w:rsidRPr="00DD2DE1">
        <w:rPr>
          <w:rFonts w:ascii="Times New Roman" w:hAnsi="Times New Roman" w:cs="Times New Roman"/>
          <w:sz w:val="28"/>
          <w:szCs w:val="28"/>
        </w:rPr>
        <w:t>Số người tham gia thuộc hộ cận nghèo là gần 154 nghìn người;</w:t>
      </w:r>
      <w:r w:rsidR="00D03F07" w:rsidRPr="00DD2DE1">
        <w:rPr>
          <w:rFonts w:ascii="Times New Roman" w:hAnsi="Times New Roman" w:cs="Times New Roman"/>
          <w:sz w:val="28"/>
          <w:szCs w:val="28"/>
        </w:rPr>
        <w:t xml:space="preserve"> (iii) </w:t>
      </w:r>
      <w:r w:rsidRPr="00DD2DE1">
        <w:rPr>
          <w:rFonts w:ascii="Times New Roman" w:hAnsi="Times New Roman" w:cs="Times New Roman"/>
          <w:sz w:val="28"/>
          <w:szCs w:val="28"/>
        </w:rPr>
        <w:t xml:space="preserve">Số người tham gia </w:t>
      </w:r>
      <w:r w:rsidR="006F5EB4">
        <w:rPr>
          <w:rFonts w:ascii="Times New Roman" w:hAnsi="Times New Roman" w:cs="Times New Roman"/>
          <w:sz w:val="28"/>
          <w:szCs w:val="28"/>
        </w:rPr>
        <w:t>là người</w:t>
      </w:r>
      <w:r w:rsidRPr="00DD2DE1">
        <w:rPr>
          <w:rFonts w:ascii="Times New Roman" w:hAnsi="Times New Roman" w:cs="Times New Roman"/>
          <w:sz w:val="28"/>
          <w:szCs w:val="28"/>
        </w:rPr>
        <w:t xml:space="preserve"> dân tộc thiểu số là 285 nghìn người;</w:t>
      </w:r>
      <w:r w:rsidR="0014352C" w:rsidRPr="00DD2DE1">
        <w:rPr>
          <w:rFonts w:ascii="Times New Roman" w:hAnsi="Times New Roman" w:cs="Times New Roman"/>
          <w:sz w:val="28"/>
          <w:szCs w:val="28"/>
        </w:rPr>
        <w:t xml:space="preserve"> (</w:t>
      </w:r>
      <w:r w:rsidR="00C40B7A">
        <w:rPr>
          <w:rFonts w:ascii="Times New Roman" w:hAnsi="Times New Roman" w:cs="Times New Roman"/>
          <w:sz w:val="28"/>
          <w:szCs w:val="28"/>
        </w:rPr>
        <w:t>i</w:t>
      </w:r>
      <w:r w:rsidR="00D03F07" w:rsidRPr="00DD2DE1">
        <w:rPr>
          <w:rFonts w:ascii="Times New Roman" w:hAnsi="Times New Roman" w:cs="Times New Roman"/>
          <w:sz w:val="28"/>
          <w:szCs w:val="28"/>
        </w:rPr>
        <w:t xml:space="preserve">v) </w:t>
      </w:r>
      <w:r w:rsidRPr="00DD2DE1">
        <w:rPr>
          <w:rFonts w:ascii="Times New Roman" w:hAnsi="Times New Roman" w:cs="Times New Roman"/>
          <w:sz w:val="28"/>
          <w:szCs w:val="28"/>
        </w:rPr>
        <w:t>Số người tham gia thuộc đối tượng khác (còn lại) là 5,13 triệu người</w:t>
      </w:r>
      <w:r w:rsidR="00AC2C1E" w:rsidRPr="00DD2DE1">
        <w:rPr>
          <w:rFonts w:ascii="Times New Roman" w:hAnsi="Times New Roman" w:cs="Times New Roman"/>
          <w:sz w:val="28"/>
          <w:szCs w:val="28"/>
        </w:rPr>
        <w:t>.</w:t>
      </w:r>
      <w:r w:rsidR="00C64039" w:rsidRPr="00DD2DE1">
        <w:rPr>
          <w:rFonts w:ascii="Times New Roman" w:hAnsi="Times New Roman" w:cs="Times New Roman"/>
          <w:sz w:val="28"/>
          <w:szCs w:val="28"/>
        </w:rPr>
        <w:t xml:space="preserve"> Kinh phí tăng thêm do việc điều chỉnh mức hỗ trợ và ước tính số người tham gia tăng thêm là hơn 1</w:t>
      </w:r>
      <w:r w:rsidR="00C40B7A">
        <w:rPr>
          <w:rFonts w:ascii="Times New Roman" w:hAnsi="Times New Roman" w:cs="Times New Roman"/>
          <w:sz w:val="28"/>
          <w:szCs w:val="28"/>
        </w:rPr>
        <w:t>2</w:t>
      </w:r>
      <w:r w:rsidR="00C64039" w:rsidRPr="00DD2DE1">
        <w:rPr>
          <w:rFonts w:ascii="Times New Roman" w:hAnsi="Times New Roman" w:cs="Times New Roman"/>
          <w:sz w:val="28"/>
          <w:szCs w:val="28"/>
        </w:rPr>
        <w:t>.</w:t>
      </w:r>
      <w:r w:rsidR="00C40B7A">
        <w:rPr>
          <w:rFonts w:ascii="Times New Roman" w:hAnsi="Times New Roman" w:cs="Times New Roman"/>
          <w:sz w:val="28"/>
          <w:szCs w:val="28"/>
        </w:rPr>
        <w:t>432</w:t>
      </w:r>
      <w:r w:rsidR="00C64039" w:rsidRPr="00DD2DE1">
        <w:rPr>
          <w:rFonts w:ascii="Times New Roman" w:hAnsi="Times New Roman" w:cs="Times New Roman"/>
          <w:sz w:val="28"/>
          <w:szCs w:val="28"/>
        </w:rPr>
        <w:t xml:space="preserve"> tỷ đồng</w:t>
      </w:r>
      <w:r w:rsidR="0002451F">
        <w:rPr>
          <w:rFonts w:ascii="Times New Roman" w:hAnsi="Times New Roman" w:cs="Times New Roman"/>
          <w:sz w:val="28"/>
          <w:szCs w:val="28"/>
        </w:rPr>
        <w:t>, tương đương gần 2.100 tỷ đồng/năm</w:t>
      </w:r>
      <w:r w:rsidR="00C64039" w:rsidRPr="00DD2DE1">
        <w:rPr>
          <w:rFonts w:ascii="Times New Roman" w:hAnsi="Times New Roman" w:cs="Times New Roman"/>
          <w:sz w:val="28"/>
          <w:szCs w:val="28"/>
        </w:rPr>
        <w:t>.</w:t>
      </w:r>
    </w:p>
    <w:p w14:paraId="2C313A4C" w14:textId="61E11F07" w:rsidR="00EA7B15" w:rsidRPr="00DD2DE1" w:rsidRDefault="00EA7B15" w:rsidP="00DD2DE1">
      <w:pPr>
        <w:spacing w:before="80" w:after="80" w:line="300" w:lineRule="auto"/>
        <w:rPr>
          <w:rFonts w:ascii="Times New Roman" w:hAnsi="Times New Roman" w:cs="Times New Roman"/>
          <w:sz w:val="28"/>
          <w:szCs w:val="28"/>
        </w:rPr>
      </w:pPr>
      <w:r w:rsidRPr="00DD2DE1">
        <w:rPr>
          <w:rFonts w:ascii="Times New Roman" w:hAnsi="Times New Roman" w:cs="Times New Roman"/>
          <w:sz w:val="28"/>
          <w:szCs w:val="28"/>
        </w:rPr>
        <w:tab/>
        <w:t>- Đối với người tham gia bảo hiểm xã hội tự nguyện:</w:t>
      </w:r>
    </w:p>
    <w:p w14:paraId="0494DD15" w14:textId="2C4A8A04" w:rsidR="00D03F07" w:rsidRPr="00DD2DE1" w:rsidRDefault="00D03F07" w:rsidP="00DD2DE1">
      <w:pPr>
        <w:spacing w:before="80" w:after="80" w:line="300" w:lineRule="auto"/>
        <w:jc w:val="both"/>
        <w:rPr>
          <w:rFonts w:ascii="Times New Roman" w:hAnsi="Times New Roman" w:cs="Times New Roman"/>
          <w:sz w:val="28"/>
          <w:szCs w:val="28"/>
          <w:lang w:val="vi-VN"/>
        </w:rPr>
      </w:pPr>
      <w:r w:rsidRPr="00DD2DE1">
        <w:rPr>
          <w:rFonts w:ascii="Times New Roman" w:hAnsi="Times New Roman" w:cs="Times New Roman"/>
          <w:sz w:val="28"/>
          <w:szCs w:val="28"/>
        </w:rPr>
        <w:tab/>
        <w:t>Cùng với số tiền ngân sách nhà nước</w:t>
      </w:r>
      <w:r w:rsidRPr="00DD2DE1">
        <w:rPr>
          <w:rFonts w:ascii="Times New Roman" w:hAnsi="Times New Roman" w:cs="Times New Roman"/>
          <w:sz w:val="28"/>
          <w:szCs w:val="28"/>
          <w:lang w:val="vi-VN"/>
        </w:rPr>
        <w:t xml:space="preserve"> hỗ trợ</w:t>
      </w:r>
      <w:r w:rsidR="00B80201" w:rsidRPr="00DD2DE1">
        <w:rPr>
          <w:rFonts w:ascii="Times New Roman" w:hAnsi="Times New Roman" w:cs="Times New Roman"/>
          <w:sz w:val="28"/>
          <w:szCs w:val="28"/>
        </w:rPr>
        <w:t>,</w:t>
      </w:r>
      <w:r w:rsidRPr="00DD2DE1">
        <w:rPr>
          <w:rFonts w:ascii="Times New Roman" w:hAnsi="Times New Roman" w:cs="Times New Roman"/>
          <w:sz w:val="28"/>
          <w:szCs w:val="28"/>
          <w:lang w:val="vi-VN"/>
        </w:rPr>
        <w:t xml:space="preserve"> người tham gia bảo hiểm xã hội tự nguyện cũng sẽ phải đóng vào quỹ hưu trí và tử tuất (của quỹ bảo hiểm xã </w:t>
      </w:r>
      <w:r w:rsidRPr="00DD2DE1">
        <w:rPr>
          <w:rFonts w:ascii="Times New Roman" w:hAnsi="Times New Roman" w:cs="Times New Roman"/>
          <w:sz w:val="28"/>
          <w:szCs w:val="28"/>
          <w:lang w:val="vi-VN"/>
        </w:rPr>
        <w:lastRenderedPageBreak/>
        <w:t>hội) một số tiền ít nhất bằng số tiền còn lại sau khi trừ đi số tiền được Ngân sách nhà nước hỗ trợ, cụ thể:</w:t>
      </w:r>
    </w:p>
    <w:p w14:paraId="273EB147" w14:textId="33D94456" w:rsidR="00D03F07" w:rsidRPr="00DD2DE1" w:rsidRDefault="00D03F07" w:rsidP="00DD2DE1">
      <w:pPr>
        <w:spacing w:before="80" w:after="80" w:line="300" w:lineRule="auto"/>
        <w:jc w:val="center"/>
        <w:rPr>
          <w:rFonts w:ascii="Times New Roman" w:hAnsi="Times New Roman" w:cs="Times New Roman"/>
          <w:b/>
          <w:bCs/>
          <w:sz w:val="28"/>
          <w:szCs w:val="28"/>
          <w:lang w:val="vi-VN"/>
        </w:rPr>
      </w:pPr>
      <w:r w:rsidRPr="00DD2DE1">
        <w:rPr>
          <w:rFonts w:ascii="Times New Roman" w:hAnsi="Times New Roman" w:cs="Times New Roman"/>
          <w:b/>
          <w:bCs/>
          <w:sz w:val="28"/>
          <w:szCs w:val="28"/>
          <w:lang w:val="vi-VN"/>
        </w:rPr>
        <w:t xml:space="preserve">Bảng </w:t>
      </w:r>
      <w:r w:rsidR="005B28D5" w:rsidRPr="00DD2DE1">
        <w:rPr>
          <w:rFonts w:ascii="Times New Roman" w:hAnsi="Times New Roman" w:cs="Times New Roman"/>
          <w:b/>
          <w:bCs/>
          <w:sz w:val="28"/>
          <w:szCs w:val="28"/>
          <w:lang w:val="vi-VN"/>
        </w:rPr>
        <w:t>4</w:t>
      </w:r>
      <w:r w:rsidRPr="00DD2DE1">
        <w:rPr>
          <w:rFonts w:ascii="Times New Roman" w:hAnsi="Times New Roman" w:cs="Times New Roman"/>
          <w:b/>
          <w:bCs/>
          <w:sz w:val="28"/>
          <w:szCs w:val="28"/>
          <w:lang w:val="vi-VN"/>
        </w:rPr>
        <w:t>. Số tiền người tham gia bảo hiểm xã hội đóng trong giai đoạn 2025-2030</w:t>
      </w:r>
    </w:p>
    <w:tbl>
      <w:tblPr>
        <w:tblStyle w:val="TableGrid"/>
        <w:tblW w:w="10160" w:type="dxa"/>
        <w:tblInd w:w="-714" w:type="dxa"/>
        <w:tblLook w:val="04A0" w:firstRow="1" w:lastRow="0" w:firstColumn="1" w:lastColumn="0" w:noHBand="0" w:noVBand="1"/>
      </w:tblPr>
      <w:tblGrid>
        <w:gridCol w:w="2127"/>
        <w:gridCol w:w="1134"/>
        <w:gridCol w:w="1166"/>
        <w:gridCol w:w="1146"/>
        <w:gridCol w:w="1146"/>
        <w:gridCol w:w="1147"/>
        <w:gridCol w:w="1147"/>
        <w:gridCol w:w="1147"/>
      </w:tblGrid>
      <w:tr w:rsidR="00D03F07" w:rsidRPr="00DD2DE1" w14:paraId="1E79826A" w14:textId="77777777" w:rsidTr="00236E43">
        <w:tc>
          <w:tcPr>
            <w:tcW w:w="2127" w:type="dxa"/>
          </w:tcPr>
          <w:p w14:paraId="2B23A70B" w14:textId="77777777" w:rsidR="00D03F07" w:rsidRPr="00DD2DE1" w:rsidRDefault="00D03F07"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Năm</w:t>
            </w:r>
          </w:p>
        </w:tc>
        <w:tc>
          <w:tcPr>
            <w:tcW w:w="1134" w:type="dxa"/>
          </w:tcPr>
          <w:p w14:paraId="11CC17F5" w14:textId="77777777" w:rsidR="00D03F07" w:rsidRPr="00DD2DE1" w:rsidRDefault="00D03F07"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ĐVT</w:t>
            </w:r>
          </w:p>
        </w:tc>
        <w:tc>
          <w:tcPr>
            <w:tcW w:w="1166" w:type="dxa"/>
          </w:tcPr>
          <w:p w14:paraId="5DBFC601" w14:textId="77777777" w:rsidR="00D03F07" w:rsidRPr="00DD2DE1" w:rsidRDefault="00D03F07"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2025</w:t>
            </w:r>
          </w:p>
        </w:tc>
        <w:tc>
          <w:tcPr>
            <w:tcW w:w="1146" w:type="dxa"/>
          </w:tcPr>
          <w:p w14:paraId="211BF074" w14:textId="77777777" w:rsidR="00D03F07" w:rsidRPr="00DD2DE1" w:rsidRDefault="00D03F07"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2026</w:t>
            </w:r>
          </w:p>
        </w:tc>
        <w:tc>
          <w:tcPr>
            <w:tcW w:w="1146" w:type="dxa"/>
          </w:tcPr>
          <w:p w14:paraId="47E44EAF" w14:textId="77777777" w:rsidR="00D03F07" w:rsidRPr="00DD2DE1" w:rsidRDefault="00D03F07"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2027</w:t>
            </w:r>
          </w:p>
        </w:tc>
        <w:tc>
          <w:tcPr>
            <w:tcW w:w="1147" w:type="dxa"/>
          </w:tcPr>
          <w:p w14:paraId="1CAB606D" w14:textId="77777777" w:rsidR="00D03F07" w:rsidRPr="00DD2DE1" w:rsidRDefault="00D03F07"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2028</w:t>
            </w:r>
          </w:p>
        </w:tc>
        <w:tc>
          <w:tcPr>
            <w:tcW w:w="1147" w:type="dxa"/>
          </w:tcPr>
          <w:p w14:paraId="759EE8B2" w14:textId="77777777" w:rsidR="00D03F07" w:rsidRPr="00DD2DE1" w:rsidRDefault="00D03F07"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2029</w:t>
            </w:r>
          </w:p>
        </w:tc>
        <w:tc>
          <w:tcPr>
            <w:tcW w:w="1147" w:type="dxa"/>
          </w:tcPr>
          <w:p w14:paraId="6C51F038" w14:textId="77777777" w:rsidR="00D03F07" w:rsidRPr="00DD2DE1" w:rsidRDefault="00D03F07"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2030</w:t>
            </w:r>
          </w:p>
        </w:tc>
      </w:tr>
      <w:tr w:rsidR="00D03F07" w:rsidRPr="00DD2DE1" w14:paraId="1EDD9736" w14:textId="77777777" w:rsidTr="00236E43">
        <w:tc>
          <w:tcPr>
            <w:tcW w:w="2127" w:type="dxa"/>
          </w:tcPr>
          <w:p w14:paraId="20F3C540" w14:textId="399BA14C" w:rsidR="00D03F07" w:rsidRPr="00DD2DE1" w:rsidRDefault="00D03F07" w:rsidP="00DD2DE1">
            <w:pPr>
              <w:spacing w:before="80" w:after="80" w:line="300" w:lineRule="auto"/>
              <w:jc w:val="center"/>
              <w:rPr>
                <w:rFonts w:ascii="Times New Roman" w:hAnsi="Times New Roman" w:cs="Times New Roman"/>
                <w:sz w:val="28"/>
                <w:szCs w:val="28"/>
                <w:lang w:val="vi-VN"/>
              </w:rPr>
            </w:pPr>
            <w:r w:rsidRPr="00DD2DE1">
              <w:rPr>
                <w:rFonts w:ascii="Times New Roman" w:hAnsi="Times New Roman" w:cs="Times New Roman"/>
                <w:sz w:val="28"/>
                <w:szCs w:val="28"/>
                <w:lang w:val="vi-VN"/>
              </w:rPr>
              <w:t xml:space="preserve">Số tiền </w:t>
            </w:r>
            <w:r w:rsidR="009D34FD" w:rsidRPr="00DD2DE1">
              <w:rPr>
                <w:rFonts w:ascii="Times New Roman" w:hAnsi="Times New Roman" w:cs="Times New Roman"/>
                <w:sz w:val="28"/>
                <w:szCs w:val="28"/>
                <w:lang w:val="vi-VN"/>
              </w:rPr>
              <w:t xml:space="preserve">NLĐ </w:t>
            </w:r>
            <w:r w:rsidRPr="00DD2DE1">
              <w:rPr>
                <w:rFonts w:ascii="Times New Roman" w:hAnsi="Times New Roman" w:cs="Times New Roman"/>
                <w:sz w:val="28"/>
                <w:szCs w:val="28"/>
                <w:lang w:val="vi-VN"/>
              </w:rPr>
              <w:t>đóng BHXH tự nguyện</w:t>
            </w:r>
          </w:p>
        </w:tc>
        <w:tc>
          <w:tcPr>
            <w:tcW w:w="1134" w:type="dxa"/>
          </w:tcPr>
          <w:p w14:paraId="42E2E9D0" w14:textId="77777777" w:rsidR="00D03F07" w:rsidRPr="00DD2DE1" w:rsidRDefault="00D03F07"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Tỷ đồng</w:t>
            </w:r>
          </w:p>
        </w:tc>
        <w:tc>
          <w:tcPr>
            <w:tcW w:w="1166" w:type="dxa"/>
          </w:tcPr>
          <w:p w14:paraId="1630A7EF" w14:textId="5F5F4D95" w:rsidR="00D03F07" w:rsidRPr="001E0F2C" w:rsidRDefault="005B28D5"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lang w:val="vi-VN"/>
              </w:rPr>
              <w:t>7.</w:t>
            </w:r>
            <w:r w:rsidR="001E0F2C">
              <w:rPr>
                <w:rFonts w:ascii="Times New Roman" w:hAnsi="Times New Roman" w:cs="Times New Roman"/>
                <w:sz w:val="28"/>
                <w:szCs w:val="28"/>
              </w:rPr>
              <w:t>916</w:t>
            </w:r>
          </w:p>
        </w:tc>
        <w:tc>
          <w:tcPr>
            <w:tcW w:w="1146" w:type="dxa"/>
          </w:tcPr>
          <w:p w14:paraId="63A7275B" w14:textId="53CE423B" w:rsidR="00D03F07" w:rsidRPr="001E0F2C" w:rsidRDefault="005B28D5"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lang w:val="vi-VN"/>
              </w:rPr>
              <w:t>8.</w:t>
            </w:r>
            <w:r w:rsidR="001E0F2C">
              <w:rPr>
                <w:rFonts w:ascii="Times New Roman" w:hAnsi="Times New Roman" w:cs="Times New Roman"/>
                <w:sz w:val="28"/>
                <w:szCs w:val="28"/>
              </w:rPr>
              <w:t>829</w:t>
            </w:r>
          </w:p>
        </w:tc>
        <w:tc>
          <w:tcPr>
            <w:tcW w:w="1146" w:type="dxa"/>
          </w:tcPr>
          <w:p w14:paraId="1E9DBC5B" w14:textId="4826F254" w:rsidR="00D03F07" w:rsidRPr="001E0F2C" w:rsidRDefault="005B28D5"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lang w:val="vi-VN"/>
              </w:rPr>
              <w:t>10.</w:t>
            </w:r>
            <w:r w:rsidR="001E0F2C">
              <w:rPr>
                <w:rFonts w:ascii="Times New Roman" w:hAnsi="Times New Roman" w:cs="Times New Roman"/>
                <w:sz w:val="28"/>
                <w:szCs w:val="28"/>
              </w:rPr>
              <w:t>524</w:t>
            </w:r>
          </w:p>
        </w:tc>
        <w:tc>
          <w:tcPr>
            <w:tcW w:w="1147" w:type="dxa"/>
          </w:tcPr>
          <w:p w14:paraId="244FB0EC" w14:textId="0935286F" w:rsidR="00D03F07" w:rsidRPr="001E0F2C" w:rsidRDefault="005B28D5"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lang w:val="vi-VN"/>
              </w:rPr>
              <w:t>12.</w:t>
            </w:r>
            <w:r w:rsidR="001E0F2C">
              <w:rPr>
                <w:rFonts w:ascii="Times New Roman" w:hAnsi="Times New Roman" w:cs="Times New Roman"/>
                <w:sz w:val="28"/>
                <w:szCs w:val="28"/>
              </w:rPr>
              <w:t>552</w:t>
            </w:r>
          </w:p>
        </w:tc>
        <w:tc>
          <w:tcPr>
            <w:tcW w:w="1147" w:type="dxa"/>
          </w:tcPr>
          <w:p w14:paraId="20431A9D" w14:textId="0782E196" w:rsidR="00D03F07" w:rsidRPr="001E0F2C" w:rsidRDefault="005B28D5"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lang w:val="vi-VN"/>
              </w:rPr>
              <w:t>14.</w:t>
            </w:r>
            <w:r w:rsidR="001E0F2C">
              <w:rPr>
                <w:rFonts w:ascii="Times New Roman" w:hAnsi="Times New Roman" w:cs="Times New Roman"/>
                <w:sz w:val="28"/>
                <w:szCs w:val="28"/>
              </w:rPr>
              <w:t>980</w:t>
            </w:r>
          </w:p>
        </w:tc>
        <w:tc>
          <w:tcPr>
            <w:tcW w:w="1147" w:type="dxa"/>
          </w:tcPr>
          <w:p w14:paraId="4960BA73" w14:textId="7CD373CA" w:rsidR="00D03F07" w:rsidRPr="001E0F2C" w:rsidRDefault="005B28D5"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lang w:val="vi-VN"/>
              </w:rPr>
              <w:t>17.</w:t>
            </w:r>
            <w:r w:rsidR="001E0F2C">
              <w:rPr>
                <w:rFonts w:ascii="Times New Roman" w:hAnsi="Times New Roman" w:cs="Times New Roman"/>
                <w:sz w:val="28"/>
                <w:szCs w:val="28"/>
              </w:rPr>
              <w:t>892</w:t>
            </w:r>
          </w:p>
        </w:tc>
      </w:tr>
    </w:tbl>
    <w:p w14:paraId="507D342B" w14:textId="57919833" w:rsidR="00D03F07" w:rsidRPr="00DD2DE1" w:rsidRDefault="005B28D5" w:rsidP="00DD2DE1">
      <w:pPr>
        <w:spacing w:before="80" w:after="80" w:line="300" w:lineRule="auto"/>
        <w:ind w:firstLine="720"/>
        <w:jc w:val="both"/>
        <w:rPr>
          <w:rFonts w:ascii="Times New Roman" w:hAnsi="Times New Roman" w:cs="Times New Roman"/>
          <w:sz w:val="28"/>
          <w:szCs w:val="28"/>
        </w:rPr>
      </w:pPr>
      <w:r w:rsidRPr="00DD2DE1">
        <w:rPr>
          <w:rFonts w:ascii="Times New Roman" w:hAnsi="Times New Roman" w:cs="Times New Roman"/>
          <w:sz w:val="28"/>
          <w:szCs w:val="28"/>
          <w:lang w:val="vi-VN"/>
        </w:rPr>
        <w:t xml:space="preserve">Như vậy, </w:t>
      </w:r>
      <w:r w:rsidR="00C26EB9" w:rsidRPr="00DD2DE1">
        <w:rPr>
          <w:rFonts w:ascii="Times New Roman" w:hAnsi="Times New Roman" w:cs="Times New Roman"/>
          <w:sz w:val="28"/>
          <w:szCs w:val="28"/>
        </w:rPr>
        <w:t xml:space="preserve">để được hưởng chính sách hỗ trợ thì </w:t>
      </w:r>
      <w:r w:rsidRPr="00DD2DE1">
        <w:rPr>
          <w:rFonts w:ascii="Times New Roman" w:hAnsi="Times New Roman" w:cs="Times New Roman"/>
          <w:sz w:val="28"/>
          <w:szCs w:val="28"/>
          <w:lang w:val="vi-VN"/>
        </w:rPr>
        <w:t xml:space="preserve">số tiền </w:t>
      </w:r>
      <w:r w:rsidR="00C26EB9" w:rsidRPr="00DD2DE1">
        <w:rPr>
          <w:rFonts w:ascii="Times New Roman" w:hAnsi="Times New Roman" w:cs="Times New Roman"/>
          <w:sz w:val="28"/>
          <w:szCs w:val="28"/>
        </w:rPr>
        <w:t xml:space="preserve">những </w:t>
      </w:r>
      <w:r w:rsidRPr="00DD2DE1">
        <w:rPr>
          <w:rFonts w:ascii="Times New Roman" w:hAnsi="Times New Roman" w:cs="Times New Roman"/>
          <w:sz w:val="28"/>
          <w:szCs w:val="28"/>
          <w:lang w:val="vi-VN"/>
        </w:rPr>
        <w:t>người tham gia bảo hiểm xã hội tự nguyện đóng vào quỹ trong giai đoạn 2025-2030 là hơn 72</w:t>
      </w:r>
      <w:r w:rsidR="001E0F2C">
        <w:rPr>
          <w:rFonts w:ascii="Times New Roman" w:hAnsi="Times New Roman" w:cs="Times New Roman"/>
          <w:sz w:val="28"/>
          <w:szCs w:val="28"/>
        </w:rPr>
        <w:t>,69</w:t>
      </w:r>
      <w:r w:rsidRPr="00DD2DE1">
        <w:rPr>
          <w:rFonts w:ascii="Times New Roman" w:hAnsi="Times New Roman" w:cs="Times New Roman"/>
          <w:sz w:val="28"/>
          <w:szCs w:val="28"/>
          <w:lang w:val="vi-VN"/>
        </w:rPr>
        <w:t xml:space="preserve"> nghìn tỷ đồng.</w:t>
      </w:r>
      <w:r w:rsidR="002C0C8C" w:rsidRPr="00DD2DE1">
        <w:rPr>
          <w:rFonts w:ascii="Times New Roman" w:hAnsi="Times New Roman" w:cs="Times New Roman"/>
          <w:sz w:val="28"/>
          <w:szCs w:val="28"/>
        </w:rPr>
        <w:t xml:space="preserve"> Tuy nhiên, ngoài việc tham gia để hướng đến việc thụ hưởng chế độ hưu trí và chế độ tử tuất thì người tham gia còn được hưởng chế độ thai sản (do Ngân sách nhà nước đảm bảo). </w:t>
      </w:r>
      <w:r w:rsidR="00882E65" w:rsidRPr="00DD2DE1">
        <w:rPr>
          <w:rFonts w:ascii="Times New Roman" w:hAnsi="Times New Roman" w:cs="Times New Roman"/>
          <w:sz w:val="28"/>
          <w:szCs w:val="28"/>
        </w:rPr>
        <w:t>Do đó lợi ích của người lao động khi tham gia bảo hiểm xã hội tự nguyện được tăng thêm nhiều hơn.</w:t>
      </w:r>
    </w:p>
    <w:p w14:paraId="5D8AE8A9" w14:textId="14704482" w:rsidR="00EA7B15" w:rsidRPr="00DD2DE1" w:rsidRDefault="00EA7B15" w:rsidP="00DD2DE1">
      <w:pPr>
        <w:spacing w:before="80" w:after="80" w:line="300" w:lineRule="auto"/>
        <w:rPr>
          <w:rFonts w:ascii="Times New Roman" w:hAnsi="Times New Roman" w:cs="Times New Roman"/>
          <w:sz w:val="28"/>
          <w:szCs w:val="28"/>
          <w:lang w:val="vi-VN"/>
        </w:rPr>
      </w:pPr>
      <w:r w:rsidRPr="00DD2DE1">
        <w:rPr>
          <w:rFonts w:ascii="Times New Roman" w:hAnsi="Times New Roman" w:cs="Times New Roman"/>
          <w:sz w:val="28"/>
          <w:szCs w:val="28"/>
        </w:rPr>
        <w:tab/>
        <w:t>- Đối với quỹ bảo hiểm xã hội:</w:t>
      </w:r>
    </w:p>
    <w:p w14:paraId="2913C843" w14:textId="5BC49556" w:rsidR="009D34FD" w:rsidRPr="00C91D6B" w:rsidRDefault="009D34FD" w:rsidP="00DD2DE1">
      <w:pPr>
        <w:spacing w:before="80" w:after="80" w:line="300" w:lineRule="auto"/>
        <w:jc w:val="both"/>
        <w:rPr>
          <w:rFonts w:ascii="Times New Roman" w:hAnsi="Times New Roman" w:cs="Times New Roman"/>
          <w:sz w:val="28"/>
          <w:szCs w:val="28"/>
          <w:lang w:val="vi-VN"/>
        </w:rPr>
      </w:pPr>
      <w:r w:rsidRPr="00DD2DE1">
        <w:rPr>
          <w:rFonts w:ascii="Times New Roman" w:hAnsi="Times New Roman" w:cs="Times New Roman"/>
          <w:sz w:val="28"/>
          <w:szCs w:val="28"/>
          <w:lang w:val="vi-VN"/>
        </w:rPr>
        <w:tab/>
        <w:t>Việc gia tăng mức hỗ trợ, số người tham gia bảo hiểm xã hội tự nguyện sẽ làm gia tăng số tiền thu bảo hiểm xã hội, dự báo số thu bảo hiểm xã hội tự nguyện giai đoạn 2025-2030</w:t>
      </w:r>
      <w:r w:rsidR="001E0F2C" w:rsidRPr="00C91D6B">
        <w:rPr>
          <w:rFonts w:ascii="Times New Roman" w:hAnsi="Times New Roman" w:cs="Times New Roman"/>
          <w:sz w:val="28"/>
          <w:szCs w:val="28"/>
          <w:lang w:val="vi-VN"/>
        </w:rPr>
        <w:t xml:space="preserve"> tăng lên 92,48 nghìn tỷ đồng, cụ thể như sau:</w:t>
      </w:r>
    </w:p>
    <w:p w14:paraId="4688394E" w14:textId="31B0D0F9" w:rsidR="005B28D5" w:rsidRPr="00DD2DE1" w:rsidRDefault="005B28D5" w:rsidP="00DD2DE1">
      <w:pPr>
        <w:spacing w:before="80" w:after="80" w:line="300" w:lineRule="auto"/>
        <w:jc w:val="center"/>
        <w:rPr>
          <w:rFonts w:ascii="Times New Roman" w:hAnsi="Times New Roman" w:cs="Times New Roman"/>
          <w:b/>
          <w:bCs/>
          <w:sz w:val="28"/>
          <w:szCs w:val="28"/>
          <w:lang w:val="vi-VN"/>
        </w:rPr>
      </w:pPr>
      <w:r w:rsidRPr="00DD2DE1">
        <w:rPr>
          <w:rFonts w:ascii="Times New Roman" w:hAnsi="Times New Roman" w:cs="Times New Roman"/>
          <w:b/>
          <w:bCs/>
          <w:sz w:val="28"/>
          <w:szCs w:val="28"/>
          <w:lang w:val="vi-VN"/>
        </w:rPr>
        <w:t xml:space="preserve">Bảng </w:t>
      </w:r>
      <w:r w:rsidR="009D34FD" w:rsidRPr="00DD2DE1">
        <w:rPr>
          <w:rFonts w:ascii="Times New Roman" w:hAnsi="Times New Roman" w:cs="Times New Roman"/>
          <w:b/>
          <w:bCs/>
          <w:sz w:val="28"/>
          <w:szCs w:val="28"/>
          <w:lang w:val="vi-VN"/>
        </w:rPr>
        <w:t>5</w:t>
      </w:r>
      <w:r w:rsidRPr="00DD2DE1">
        <w:rPr>
          <w:rFonts w:ascii="Times New Roman" w:hAnsi="Times New Roman" w:cs="Times New Roman"/>
          <w:b/>
          <w:bCs/>
          <w:sz w:val="28"/>
          <w:szCs w:val="28"/>
          <w:lang w:val="vi-VN"/>
        </w:rPr>
        <w:t xml:space="preserve">. </w:t>
      </w:r>
      <w:r w:rsidR="00236E43" w:rsidRPr="00DD2DE1">
        <w:rPr>
          <w:rFonts w:ascii="Times New Roman" w:hAnsi="Times New Roman" w:cs="Times New Roman"/>
          <w:b/>
          <w:bCs/>
          <w:sz w:val="28"/>
          <w:szCs w:val="28"/>
          <w:lang w:val="vi-VN"/>
        </w:rPr>
        <w:t xml:space="preserve">Số </w:t>
      </w:r>
      <w:r w:rsidRPr="00DD2DE1">
        <w:rPr>
          <w:rFonts w:ascii="Times New Roman" w:hAnsi="Times New Roman" w:cs="Times New Roman"/>
          <w:b/>
          <w:bCs/>
          <w:sz w:val="28"/>
          <w:szCs w:val="28"/>
          <w:lang w:val="vi-VN"/>
        </w:rPr>
        <w:t xml:space="preserve">thu </w:t>
      </w:r>
      <w:r w:rsidR="00236E43" w:rsidRPr="00DD2DE1">
        <w:rPr>
          <w:rFonts w:ascii="Times New Roman" w:hAnsi="Times New Roman" w:cs="Times New Roman"/>
          <w:b/>
          <w:bCs/>
          <w:sz w:val="28"/>
          <w:szCs w:val="28"/>
          <w:lang w:val="vi-VN"/>
        </w:rPr>
        <w:t>bảo hiểm xã hội tự nguyện giai đoạn 2025-2030</w:t>
      </w:r>
    </w:p>
    <w:tbl>
      <w:tblPr>
        <w:tblStyle w:val="TableGrid"/>
        <w:tblW w:w="9498" w:type="dxa"/>
        <w:tblInd w:w="-176" w:type="dxa"/>
        <w:tblLook w:val="04A0" w:firstRow="1" w:lastRow="0" w:firstColumn="1" w:lastColumn="0" w:noHBand="0" w:noVBand="1"/>
      </w:tblPr>
      <w:tblGrid>
        <w:gridCol w:w="1702"/>
        <w:gridCol w:w="992"/>
        <w:gridCol w:w="1134"/>
        <w:gridCol w:w="1134"/>
        <w:gridCol w:w="1134"/>
        <w:gridCol w:w="1134"/>
        <w:gridCol w:w="1134"/>
        <w:gridCol w:w="1134"/>
      </w:tblGrid>
      <w:tr w:rsidR="005B28D5" w:rsidRPr="00DD2DE1" w14:paraId="4712B10C" w14:textId="77777777" w:rsidTr="00F14DD3">
        <w:tc>
          <w:tcPr>
            <w:tcW w:w="1702" w:type="dxa"/>
          </w:tcPr>
          <w:p w14:paraId="730B3EDF" w14:textId="77777777" w:rsidR="005B28D5" w:rsidRPr="00DD2DE1" w:rsidRDefault="005B28D5"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Năm</w:t>
            </w:r>
          </w:p>
        </w:tc>
        <w:tc>
          <w:tcPr>
            <w:tcW w:w="992" w:type="dxa"/>
          </w:tcPr>
          <w:p w14:paraId="1177F38A" w14:textId="77777777" w:rsidR="005B28D5" w:rsidRPr="00DD2DE1" w:rsidRDefault="005B28D5"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ĐVT</w:t>
            </w:r>
          </w:p>
        </w:tc>
        <w:tc>
          <w:tcPr>
            <w:tcW w:w="1134" w:type="dxa"/>
          </w:tcPr>
          <w:p w14:paraId="41C6B8CB" w14:textId="77777777" w:rsidR="005B28D5" w:rsidRPr="00DD2DE1" w:rsidRDefault="005B28D5"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2025</w:t>
            </w:r>
          </w:p>
        </w:tc>
        <w:tc>
          <w:tcPr>
            <w:tcW w:w="1134" w:type="dxa"/>
          </w:tcPr>
          <w:p w14:paraId="7FAC1E68" w14:textId="77777777" w:rsidR="005B28D5" w:rsidRPr="00DD2DE1" w:rsidRDefault="005B28D5"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2026</w:t>
            </w:r>
          </w:p>
        </w:tc>
        <w:tc>
          <w:tcPr>
            <w:tcW w:w="1134" w:type="dxa"/>
          </w:tcPr>
          <w:p w14:paraId="091773BF" w14:textId="77777777" w:rsidR="005B28D5" w:rsidRPr="00DD2DE1" w:rsidRDefault="005B28D5"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2027</w:t>
            </w:r>
          </w:p>
        </w:tc>
        <w:tc>
          <w:tcPr>
            <w:tcW w:w="1134" w:type="dxa"/>
          </w:tcPr>
          <w:p w14:paraId="63C01285" w14:textId="77777777" w:rsidR="005B28D5" w:rsidRPr="00DD2DE1" w:rsidRDefault="005B28D5"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2028</w:t>
            </w:r>
          </w:p>
        </w:tc>
        <w:tc>
          <w:tcPr>
            <w:tcW w:w="1134" w:type="dxa"/>
          </w:tcPr>
          <w:p w14:paraId="5A9351A1" w14:textId="77777777" w:rsidR="005B28D5" w:rsidRPr="00DD2DE1" w:rsidRDefault="005B28D5"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2029</w:t>
            </w:r>
          </w:p>
        </w:tc>
        <w:tc>
          <w:tcPr>
            <w:tcW w:w="1134" w:type="dxa"/>
          </w:tcPr>
          <w:p w14:paraId="60AF7B1B" w14:textId="77777777" w:rsidR="005B28D5" w:rsidRPr="00DD2DE1" w:rsidRDefault="005B28D5"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2030</w:t>
            </w:r>
          </w:p>
        </w:tc>
      </w:tr>
      <w:tr w:rsidR="005B28D5" w:rsidRPr="00DD2DE1" w14:paraId="63C1C085" w14:textId="77777777" w:rsidTr="00F14DD3">
        <w:tc>
          <w:tcPr>
            <w:tcW w:w="1702" w:type="dxa"/>
            <w:vAlign w:val="center"/>
          </w:tcPr>
          <w:p w14:paraId="331EE4F7" w14:textId="561A3A35" w:rsidR="005B28D5" w:rsidRPr="00DD2DE1" w:rsidRDefault="005B28D5" w:rsidP="00DD2DE1">
            <w:pPr>
              <w:spacing w:before="80" w:after="80" w:line="300" w:lineRule="auto"/>
              <w:jc w:val="center"/>
              <w:rPr>
                <w:rFonts w:ascii="Times New Roman" w:hAnsi="Times New Roman" w:cs="Times New Roman"/>
                <w:sz w:val="28"/>
                <w:szCs w:val="28"/>
                <w:lang w:val="vi-VN"/>
              </w:rPr>
            </w:pPr>
            <w:r w:rsidRPr="00DD2DE1">
              <w:rPr>
                <w:rFonts w:ascii="Times New Roman" w:hAnsi="Times New Roman" w:cs="Times New Roman"/>
                <w:sz w:val="28"/>
                <w:szCs w:val="28"/>
                <w:lang w:val="vi-VN"/>
              </w:rPr>
              <w:t xml:space="preserve">Số </w:t>
            </w:r>
            <w:r w:rsidR="009D34FD" w:rsidRPr="00DD2DE1">
              <w:rPr>
                <w:rFonts w:ascii="Times New Roman" w:hAnsi="Times New Roman" w:cs="Times New Roman"/>
                <w:sz w:val="28"/>
                <w:szCs w:val="28"/>
                <w:lang w:val="vi-VN"/>
              </w:rPr>
              <w:t>thu BHXH tự nguyện</w:t>
            </w:r>
          </w:p>
        </w:tc>
        <w:tc>
          <w:tcPr>
            <w:tcW w:w="992" w:type="dxa"/>
            <w:vAlign w:val="center"/>
          </w:tcPr>
          <w:p w14:paraId="434295C5" w14:textId="77777777" w:rsidR="005B28D5" w:rsidRPr="00DD2DE1" w:rsidRDefault="005B28D5"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Tỷ đồng</w:t>
            </w:r>
          </w:p>
        </w:tc>
        <w:tc>
          <w:tcPr>
            <w:tcW w:w="1134" w:type="dxa"/>
            <w:vAlign w:val="center"/>
          </w:tcPr>
          <w:p w14:paraId="6C788FB0" w14:textId="6233D3D7" w:rsidR="005B28D5" w:rsidRPr="00DD2DE1" w:rsidRDefault="00236E43"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lang w:val="vi-VN"/>
              </w:rPr>
              <w:t>9.3</w:t>
            </w:r>
            <w:r w:rsidR="002B58CD" w:rsidRPr="00DD2DE1">
              <w:rPr>
                <w:rFonts w:ascii="Times New Roman" w:hAnsi="Times New Roman" w:cs="Times New Roman"/>
                <w:sz w:val="28"/>
                <w:szCs w:val="28"/>
              </w:rPr>
              <w:t>81</w:t>
            </w:r>
          </w:p>
        </w:tc>
        <w:tc>
          <w:tcPr>
            <w:tcW w:w="1134" w:type="dxa"/>
            <w:vAlign w:val="center"/>
          </w:tcPr>
          <w:p w14:paraId="682D4D12" w14:textId="7A5F161A" w:rsidR="005B28D5" w:rsidRPr="00DD2DE1" w:rsidRDefault="00236E43"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lang w:val="vi-VN"/>
              </w:rPr>
              <w:t>11.17</w:t>
            </w:r>
            <w:r w:rsidR="002B58CD" w:rsidRPr="00DD2DE1">
              <w:rPr>
                <w:rFonts w:ascii="Times New Roman" w:hAnsi="Times New Roman" w:cs="Times New Roman"/>
                <w:sz w:val="28"/>
                <w:szCs w:val="28"/>
              </w:rPr>
              <w:t>6</w:t>
            </w:r>
          </w:p>
        </w:tc>
        <w:tc>
          <w:tcPr>
            <w:tcW w:w="1134" w:type="dxa"/>
            <w:vAlign w:val="center"/>
          </w:tcPr>
          <w:p w14:paraId="2CF28860" w14:textId="4440DE82" w:rsidR="005B28D5" w:rsidRPr="00DD2DE1" w:rsidRDefault="00236E43"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lang w:val="vi-VN"/>
              </w:rPr>
              <w:t>13.3</w:t>
            </w:r>
            <w:r w:rsidR="002B58CD" w:rsidRPr="00DD2DE1">
              <w:rPr>
                <w:rFonts w:ascii="Times New Roman" w:hAnsi="Times New Roman" w:cs="Times New Roman"/>
                <w:sz w:val="28"/>
                <w:szCs w:val="28"/>
              </w:rPr>
              <w:t>71</w:t>
            </w:r>
          </w:p>
        </w:tc>
        <w:tc>
          <w:tcPr>
            <w:tcW w:w="1134" w:type="dxa"/>
            <w:vAlign w:val="center"/>
          </w:tcPr>
          <w:p w14:paraId="6F66A6BC" w14:textId="7935FB48" w:rsidR="005B28D5" w:rsidRPr="00DD2DE1" w:rsidRDefault="00236E43"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lang w:val="vi-VN"/>
              </w:rPr>
              <w:t>15.8</w:t>
            </w:r>
            <w:r w:rsidR="002B58CD" w:rsidRPr="00DD2DE1">
              <w:rPr>
                <w:rFonts w:ascii="Times New Roman" w:hAnsi="Times New Roman" w:cs="Times New Roman"/>
                <w:sz w:val="28"/>
                <w:szCs w:val="28"/>
              </w:rPr>
              <w:t>73</w:t>
            </w:r>
          </w:p>
        </w:tc>
        <w:tc>
          <w:tcPr>
            <w:tcW w:w="1134" w:type="dxa"/>
            <w:vAlign w:val="center"/>
          </w:tcPr>
          <w:p w14:paraId="50176EA9" w14:textId="6C849C6A" w:rsidR="005B28D5" w:rsidRPr="00DD2DE1" w:rsidRDefault="00236E43"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lang w:val="vi-VN"/>
              </w:rPr>
              <w:t>18.</w:t>
            </w:r>
            <w:r w:rsidR="002B58CD" w:rsidRPr="00DD2DE1">
              <w:rPr>
                <w:rFonts w:ascii="Times New Roman" w:hAnsi="Times New Roman" w:cs="Times New Roman"/>
                <w:sz w:val="28"/>
                <w:szCs w:val="28"/>
              </w:rPr>
              <w:t>926</w:t>
            </w:r>
          </w:p>
        </w:tc>
        <w:tc>
          <w:tcPr>
            <w:tcW w:w="1134" w:type="dxa"/>
            <w:vAlign w:val="center"/>
          </w:tcPr>
          <w:p w14:paraId="2DFD26AF" w14:textId="082FBAC3" w:rsidR="005B28D5" w:rsidRPr="00DD2DE1" w:rsidRDefault="00236E43"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lang w:val="vi-VN"/>
              </w:rPr>
              <w:t>22.5</w:t>
            </w:r>
            <w:r w:rsidR="002B58CD" w:rsidRPr="00DD2DE1">
              <w:rPr>
                <w:rFonts w:ascii="Times New Roman" w:hAnsi="Times New Roman" w:cs="Times New Roman"/>
                <w:sz w:val="28"/>
                <w:szCs w:val="28"/>
              </w:rPr>
              <w:t>72</w:t>
            </w:r>
          </w:p>
        </w:tc>
      </w:tr>
    </w:tbl>
    <w:p w14:paraId="4E7936F7" w14:textId="2BD729EB" w:rsidR="00951691" w:rsidRPr="00DD2DE1" w:rsidRDefault="00371556" w:rsidP="00DD2DE1">
      <w:pPr>
        <w:pStyle w:val="Heading3"/>
        <w:spacing w:before="80" w:line="300" w:lineRule="auto"/>
        <w:rPr>
          <w:rFonts w:ascii="Times New Roman" w:hAnsi="Times New Roman" w:cs="Times New Roman"/>
          <w:color w:val="000000" w:themeColor="text1"/>
          <w:spacing w:val="4"/>
          <w:lang w:val="vi-VN"/>
        </w:rPr>
      </w:pPr>
      <w:r w:rsidRPr="00DD2DE1">
        <w:rPr>
          <w:rFonts w:ascii="Times New Roman" w:hAnsi="Times New Roman" w:cs="Times New Roman"/>
          <w:color w:val="000000" w:themeColor="text1"/>
          <w:spacing w:val="4"/>
        </w:rPr>
        <w:t xml:space="preserve">b) </w:t>
      </w:r>
      <w:r w:rsidR="00951691" w:rsidRPr="00DD2DE1">
        <w:rPr>
          <w:rFonts w:ascii="Times New Roman" w:hAnsi="Times New Roman" w:cs="Times New Roman"/>
          <w:color w:val="000000" w:themeColor="text1"/>
          <w:spacing w:val="4"/>
        </w:rPr>
        <w:t>Tác động xã hội</w:t>
      </w:r>
    </w:p>
    <w:p w14:paraId="48CD097D" w14:textId="6FCFAF6D" w:rsidR="009D34FD" w:rsidRPr="00DD2DE1" w:rsidRDefault="00AE4469" w:rsidP="00DD2DE1">
      <w:pPr>
        <w:spacing w:before="80" w:after="80" w:line="300" w:lineRule="auto"/>
        <w:jc w:val="both"/>
        <w:rPr>
          <w:rFonts w:ascii="Times New Roman" w:hAnsi="Times New Roman" w:cs="Times New Roman"/>
          <w:sz w:val="28"/>
          <w:szCs w:val="28"/>
          <w:lang w:val="vi-VN"/>
        </w:rPr>
      </w:pPr>
      <w:r w:rsidRPr="00DD2DE1">
        <w:rPr>
          <w:rFonts w:ascii="Times New Roman" w:hAnsi="Times New Roman" w:cs="Times New Roman"/>
          <w:sz w:val="28"/>
          <w:szCs w:val="28"/>
          <w:lang w:val="vi-VN"/>
        </w:rPr>
        <w:tab/>
      </w:r>
      <w:r w:rsidR="00D51BCB" w:rsidRPr="00DD2DE1">
        <w:rPr>
          <w:rFonts w:ascii="Times New Roman" w:hAnsi="Times New Roman" w:cs="Times New Roman"/>
          <w:sz w:val="28"/>
          <w:szCs w:val="28"/>
          <w:lang w:val="vi-VN"/>
        </w:rPr>
        <w:t>Phương án này</w:t>
      </w:r>
      <w:r w:rsidRPr="00DD2DE1">
        <w:rPr>
          <w:rFonts w:ascii="Times New Roman" w:hAnsi="Times New Roman" w:cs="Times New Roman"/>
          <w:sz w:val="28"/>
          <w:szCs w:val="28"/>
          <w:lang w:val="vi-VN"/>
        </w:rPr>
        <w:t xml:space="preserve"> tăng mức hỗ trợ giúp phát triển số người tham gia bảo hiểm xã hội tự nguyện, qua đó giúp đạt mục tiêu về phát triển </w:t>
      </w:r>
      <w:r w:rsidR="002B58CD" w:rsidRPr="00DD2DE1">
        <w:rPr>
          <w:rFonts w:ascii="Times New Roman" w:hAnsi="Times New Roman" w:cs="Times New Roman"/>
          <w:sz w:val="28"/>
          <w:szCs w:val="28"/>
          <w:lang w:val="vi-VN"/>
        </w:rPr>
        <w:t>đối tượng tham gia bảo hiểm xã  hội (cả bắt buộc và tự nguyện) đến năm 2030 tại Nghị quyết số 28-NQ/TW, giảm áp lực đối với việc phát triển đối tượng tham gia bảo hiểm xã hội bắt buộc, khi hiện</w:t>
      </w:r>
      <w:r w:rsidR="00B929DA" w:rsidRPr="00DD2DE1">
        <w:rPr>
          <w:rFonts w:ascii="Times New Roman" w:hAnsi="Times New Roman" w:cs="Times New Roman"/>
          <w:sz w:val="28"/>
          <w:szCs w:val="28"/>
          <w:lang w:val="vi-VN"/>
        </w:rPr>
        <w:t xml:space="preserve"> nay</w:t>
      </w:r>
      <w:r w:rsidR="002B58CD" w:rsidRPr="00DD2DE1">
        <w:rPr>
          <w:rFonts w:ascii="Times New Roman" w:hAnsi="Times New Roman" w:cs="Times New Roman"/>
          <w:sz w:val="28"/>
          <w:szCs w:val="28"/>
          <w:lang w:val="vi-VN"/>
        </w:rPr>
        <w:t xml:space="preserve"> dư địa để phát triển đối tượng tham gia</w:t>
      </w:r>
      <w:r w:rsidR="00B929DA" w:rsidRPr="00DD2DE1">
        <w:rPr>
          <w:rFonts w:ascii="Times New Roman" w:hAnsi="Times New Roman" w:cs="Times New Roman"/>
          <w:sz w:val="28"/>
          <w:szCs w:val="28"/>
          <w:lang w:val="vi-VN"/>
        </w:rPr>
        <w:t xml:space="preserve"> bảo hiểm xã hội bắt buộc</w:t>
      </w:r>
      <w:r w:rsidR="002B58CD" w:rsidRPr="00DD2DE1">
        <w:rPr>
          <w:rFonts w:ascii="Times New Roman" w:hAnsi="Times New Roman" w:cs="Times New Roman"/>
          <w:sz w:val="28"/>
          <w:szCs w:val="28"/>
          <w:lang w:val="vi-VN"/>
        </w:rPr>
        <w:t xml:space="preserve"> cũng không còn quá nhiều.</w:t>
      </w:r>
    </w:p>
    <w:p w14:paraId="46FD82E0" w14:textId="665CCEC3" w:rsidR="00951691" w:rsidRPr="00DD2DE1" w:rsidRDefault="00371556" w:rsidP="00DD2DE1">
      <w:pPr>
        <w:pStyle w:val="Heading3"/>
        <w:spacing w:before="80" w:line="300" w:lineRule="auto"/>
        <w:rPr>
          <w:rFonts w:ascii="Times New Roman" w:hAnsi="Times New Roman" w:cs="Times New Roman"/>
          <w:color w:val="000000" w:themeColor="text1"/>
          <w:spacing w:val="4"/>
          <w:lang w:val="vi-VN"/>
        </w:rPr>
      </w:pPr>
      <w:r w:rsidRPr="00DD2DE1">
        <w:rPr>
          <w:rFonts w:ascii="Times New Roman" w:hAnsi="Times New Roman" w:cs="Times New Roman"/>
          <w:color w:val="000000" w:themeColor="text1"/>
          <w:spacing w:val="4"/>
          <w:lang w:val="pt-BR"/>
        </w:rPr>
        <w:lastRenderedPageBreak/>
        <w:t>c)</w:t>
      </w:r>
      <w:r w:rsidR="00C864B5" w:rsidRPr="00DD2DE1">
        <w:rPr>
          <w:rFonts w:ascii="Times New Roman" w:hAnsi="Times New Roman" w:cs="Times New Roman"/>
          <w:color w:val="000000" w:themeColor="text1"/>
          <w:spacing w:val="4"/>
          <w:lang w:val="pt-BR"/>
        </w:rPr>
        <w:t xml:space="preserve"> </w:t>
      </w:r>
      <w:r w:rsidR="00951691" w:rsidRPr="00DD2DE1">
        <w:rPr>
          <w:rFonts w:ascii="Times New Roman" w:hAnsi="Times New Roman" w:cs="Times New Roman"/>
          <w:color w:val="000000" w:themeColor="text1"/>
          <w:spacing w:val="4"/>
          <w:lang w:val="pt-BR"/>
        </w:rPr>
        <w:t>Tác động về giới</w:t>
      </w:r>
    </w:p>
    <w:p w14:paraId="2BE2536E" w14:textId="7EDBE463" w:rsidR="009D34FD" w:rsidRPr="00DD2DE1" w:rsidRDefault="00AE4469" w:rsidP="00DD2DE1">
      <w:pPr>
        <w:spacing w:before="80" w:after="80" w:line="300" w:lineRule="auto"/>
        <w:rPr>
          <w:rFonts w:ascii="Times New Roman" w:hAnsi="Times New Roman" w:cs="Times New Roman"/>
          <w:sz w:val="28"/>
          <w:szCs w:val="28"/>
          <w:lang w:val="vi-VN"/>
        </w:rPr>
      </w:pPr>
      <w:r w:rsidRPr="00DD2DE1">
        <w:rPr>
          <w:rFonts w:ascii="Times New Roman" w:hAnsi="Times New Roman" w:cs="Times New Roman"/>
          <w:sz w:val="28"/>
          <w:szCs w:val="28"/>
          <w:lang w:val="vi-VN"/>
        </w:rPr>
        <w:tab/>
        <w:t>Phương án này không có tác động về giới</w:t>
      </w:r>
    </w:p>
    <w:p w14:paraId="4296E3A1" w14:textId="522DF1E9" w:rsidR="00951691" w:rsidRPr="00DD2DE1" w:rsidRDefault="00371556" w:rsidP="00DD2DE1">
      <w:pPr>
        <w:pStyle w:val="Heading3"/>
        <w:spacing w:before="80" w:line="300" w:lineRule="auto"/>
        <w:rPr>
          <w:rFonts w:ascii="Times New Roman" w:hAnsi="Times New Roman" w:cs="Times New Roman"/>
          <w:color w:val="000000" w:themeColor="text1"/>
          <w:spacing w:val="4"/>
          <w:lang w:val="vi-VN"/>
        </w:rPr>
      </w:pPr>
      <w:r w:rsidRPr="00DD2DE1">
        <w:rPr>
          <w:rFonts w:ascii="Times New Roman" w:hAnsi="Times New Roman" w:cs="Times New Roman"/>
          <w:color w:val="000000" w:themeColor="text1"/>
          <w:spacing w:val="4"/>
          <w:lang w:val="pt-BR"/>
        </w:rPr>
        <w:t>d)</w:t>
      </w:r>
      <w:r w:rsidR="00C864B5" w:rsidRPr="00DD2DE1">
        <w:rPr>
          <w:rFonts w:ascii="Times New Roman" w:hAnsi="Times New Roman" w:cs="Times New Roman"/>
          <w:color w:val="000000" w:themeColor="text1"/>
          <w:spacing w:val="4"/>
          <w:lang w:val="pt-BR"/>
        </w:rPr>
        <w:t xml:space="preserve"> </w:t>
      </w:r>
      <w:r w:rsidR="00951691" w:rsidRPr="00DD2DE1">
        <w:rPr>
          <w:rFonts w:ascii="Times New Roman" w:hAnsi="Times New Roman" w:cs="Times New Roman"/>
          <w:color w:val="000000" w:themeColor="text1"/>
          <w:spacing w:val="4"/>
          <w:lang w:val="pt-BR"/>
        </w:rPr>
        <w:t>Tác động về thủ tục hành chính</w:t>
      </w:r>
    </w:p>
    <w:p w14:paraId="52969376" w14:textId="168DED95" w:rsidR="009D34FD" w:rsidRPr="00DD2DE1" w:rsidRDefault="00AE4469" w:rsidP="00DD2DE1">
      <w:pPr>
        <w:spacing w:before="80" w:after="80" w:line="300" w:lineRule="auto"/>
        <w:rPr>
          <w:rFonts w:ascii="Times New Roman" w:hAnsi="Times New Roman" w:cs="Times New Roman"/>
          <w:sz w:val="28"/>
          <w:szCs w:val="28"/>
          <w:lang w:val="vi-VN"/>
        </w:rPr>
      </w:pPr>
      <w:r w:rsidRPr="00DD2DE1">
        <w:rPr>
          <w:rFonts w:ascii="Times New Roman" w:hAnsi="Times New Roman" w:cs="Times New Roman"/>
          <w:sz w:val="28"/>
          <w:szCs w:val="28"/>
          <w:lang w:val="vi-VN"/>
        </w:rPr>
        <w:tab/>
        <w:t>Phương án này không có tác động về thủ tục hành chính</w:t>
      </w:r>
    </w:p>
    <w:p w14:paraId="7C973902" w14:textId="26C5B270" w:rsidR="00951691" w:rsidRPr="00DD2DE1" w:rsidRDefault="00371556" w:rsidP="00DD2DE1">
      <w:pPr>
        <w:pStyle w:val="Heading3"/>
        <w:spacing w:before="80" w:line="300" w:lineRule="auto"/>
        <w:rPr>
          <w:rFonts w:ascii="Times New Roman" w:hAnsi="Times New Roman" w:cs="Times New Roman"/>
          <w:color w:val="000000" w:themeColor="text1"/>
          <w:spacing w:val="4"/>
          <w:lang w:val="vi-VN"/>
        </w:rPr>
      </w:pPr>
      <w:r w:rsidRPr="00DD2DE1">
        <w:rPr>
          <w:rFonts w:ascii="Times New Roman" w:hAnsi="Times New Roman" w:cs="Times New Roman"/>
          <w:color w:val="000000" w:themeColor="text1"/>
          <w:spacing w:val="4"/>
          <w:lang w:val="pt-BR"/>
        </w:rPr>
        <w:t>e)</w:t>
      </w:r>
      <w:r w:rsidR="00C864B5" w:rsidRPr="00DD2DE1">
        <w:rPr>
          <w:rFonts w:ascii="Times New Roman" w:hAnsi="Times New Roman" w:cs="Times New Roman"/>
          <w:color w:val="000000" w:themeColor="text1"/>
          <w:spacing w:val="4"/>
          <w:lang w:val="pt-BR"/>
        </w:rPr>
        <w:t xml:space="preserve"> </w:t>
      </w:r>
      <w:r w:rsidR="00951691" w:rsidRPr="00DD2DE1">
        <w:rPr>
          <w:rFonts w:ascii="Times New Roman" w:hAnsi="Times New Roman" w:cs="Times New Roman"/>
          <w:color w:val="000000" w:themeColor="text1"/>
          <w:spacing w:val="4"/>
          <w:lang w:val="pt-BR"/>
        </w:rPr>
        <w:t>Tác động đối với hệ thống pháp luật</w:t>
      </w:r>
    </w:p>
    <w:p w14:paraId="7AC2A6CE" w14:textId="25F69336" w:rsidR="00AE4469" w:rsidRPr="00DD2DE1" w:rsidRDefault="00AE4469" w:rsidP="00DD2DE1">
      <w:pPr>
        <w:spacing w:before="80" w:after="80" w:line="300" w:lineRule="auto"/>
        <w:rPr>
          <w:sz w:val="28"/>
          <w:szCs w:val="28"/>
          <w:lang w:val="vi-VN"/>
        </w:rPr>
      </w:pPr>
      <w:r w:rsidRPr="00DD2DE1">
        <w:rPr>
          <w:sz w:val="28"/>
          <w:szCs w:val="28"/>
          <w:lang w:val="vi-VN"/>
        </w:rPr>
        <w:tab/>
      </w:r>
      <w:r w:rsidRPr="00DD2DE1">
        <w:rPr>
          <w:rFonts w:ascii="Times New Roman" w:hAnsi="Times New Roman" w:cs="Times New Roman"/>
          <w:sz w:val="28"/>
          <w:szCs w:val="28"/>
          <w:lang w:val="vi-VN"/>
        </w:rPr>
        <w:t>Phương án này không có tác động đối với hệ thống pháp luật.</w:t>
      </w:r>
    </w:p>
    <w:p w14:paraId="404E8D1F" w14:textId="40F27511" w:rsidR="00371556" w:rsidRPr="00DD2DE1" w:rsidRDefault="00371556" w:rsidP="00DD2DE1">
      <w:pPr>
        <w:pStyle w:val="Heading3"/>
        <w:spacing w:before="80" w:line="300" w:lineRule="auto"/>
        <w:rPr>
          <w:rFonts w:ascii="Times New Roman" w:hAnsi="Times New Roman" w:cs="Times New Roman"/>
          <w:i/>
          <w:iCs/>
          <w:color w:val="000000" w:themeColor="text1"/>
          <w:spacing w:val="4"/>
          <w:lang w:val="vi-VN"/>
        </w:rPr>
      </w:pPr>
      <w:r w:rsidRPr="00DD2DE1">
        <w:rPr>
          <w:rFonts w:ascii="Times New Roman" w:hAnsi="Times New Roman" w:cs="Times New Roman"/>
          <w:i/>
          <w:iCs/>
          <w:color w:val="000000" w:themeColor="text1"/>
          <w:spacing w:val="4"/>
          <w:lang w:val="vi-VN"/>
        </w:rPr>
        <w:t>1.4.2 Đối với Phương án 2</w:t>
      </w:r>
    </w:p>
    <w:p w14:paraId="64C6F915" w14:textId="1A6B4D63" w:rsidR="00371556" w:rsidRPr="00DD2DE1" w:rsidRDefault="00AC2C1E" w:rsidP="00DD2DE1">
      <w:pPr>
        <w:pStyle w:val="Heading3"/>
        <w:spacing w:before="80" w:line="300" w:lineRule="auto"/>
        <w:rPr>
          <w:rFonts w:ascii="Times New Roman" w:hAnsi="Times New Roman" w:cs="Times New Roman"/>
          <w:color w:val="000000" w:themeColor="text1"/>
          <w:spacing w:val="-6"/>
          <w:lang w:val="pt-BR"/>
        </w:rPr>
      </w:pPr>
      <w:r w:rsidRPr="00DD2DE1">
        <w:rPr>
          <w:rFonts w:ascii="Times New Roman" w:hAnsi="Times New Roman" w:cs="Times New Roman"/>
          <w:color w:val="000000" w:themeColor="text1"/>
          <w:spacing w:val="-6"/>
          <w:lang w:val="pt-BR"/>
        </w:rPr>
        <w:t>a) Tác động kinh tế</w:t>
      </w:r>
    </w:p>
    <w:p w14:paraId="22348F2F" w14:textId="7902C04D" w:rsidR="00B929DA" w:rsidRPr="00DD2DE1" w:rsidRDefault="00AC2C1E" w:rsidP="001E0F2C">
      <w:pPr>
        <w:spacing w:before="80" w:after="80" w:line="300" w:lineRule="auto"/>
        <w:jc w:val="both"/>
        <w:rPr>
          <w:rFonts w:ascii="Times New Roman" w:hAnsi="Times New Roman" w:cs="Times New Roman"/>
          <w:sz w:val="28"/>
          <w:szCs w:val="28"/>
          <w:lang w:val="pt-BR"/>
        </w:rPr>
      </w:pPr>
      <w:r w:rsidRPr="00DD2DE1">
        <w:rPr>
          <w:rFonts w:ascii="Times New Roman" w:hAnsi="Times New Roman" w:cs="Times New Roman"/>
          <w:sz w:val="28"/>
          <w:szCs w:val="28"/>
          <w:lang w:val="pt-BR"/>
        </w:rPr>
        <w:tab/>
      </w:r>
      <w:r w:rsidR="002B58CD" w:rsidRPr="00DD2DE1">
        <w:rPr>
          <w:rFonts w:ascii="Times New Roman" w:hAnsi="Times New Roman" w:cs="Times New Roman"/>
          <w:sz w:val="28"/>
          <w:szCs w:val="28"/>
          <w:lang w:val="pt-BR"/>
        </w:rPr>
        <w:t>- Đối với Nhà nước:</w:t>
      </w:r>
      <w:r w:rsidR="002C0C8C" w:rsidRPr="00DD2DE1">
        <w:rPr>
          <w:rFonts w:ascii="Times New Roman" w:hAnsi="Times New Roman" w:cs="Times New Roman"/>
          <w:sz w:val="28"/>
          <w:szCs w:val="28"/>
          <w:lang w:val="pt-BR"/>
        </w:rPr>
        <w:t xml:space="preserve"> </w:t>
      </w:r>
      <w:r w:rsidR="00B929DA" w:rsidRPr="00DD2DE1">
        <w:rPr>
          <w:rFonts w:ascii="Times New Roman" w:hAnsi="Times New Roman" w:cs="Times New Roman"/>
          <w:sz w:val="28"/>
          <w:szCs w:val="28"/>
          <w:lang w:val="pt-BR"/>
        </w:rPr>
        <w:t xml:space="preserve">Do phương án này chỉ bổ sung thêm đối tượng được hỗ trợ ở mức hỗ trợ cao hơn là người tham gia </w:t>
      </w:r>
      <w:r w:rsidR="006F5EB4">
        <w:rPr>
          <w:rFonts w:ascii="Times New Roman" w:hAnsi="Times New Roman" w:cs="Times New Roman"/>
          <w:sz w:val="28"/>
          <w:szCs w:val="28"/>
          <w:lang w:val="pt-BR"/>
        </w:rPr>
        <w:t>là người</w:t>
      </w:r>
      <w:r w:rsidR="00B929DA" w:rsidRPr="00DD2DE1">
        <w:rPr>
          <w:rFonts w:ascii="Times New Roman" w:hAnsi="Times New Roman" w:cs="Times New Roman"/>
          <w:sz w:val="28"/>
          <w:szCs w:val="28"/>
          <w:lang w:val="pt-BR"/>
        </w:rPr>
        <w:t xml:space="preserve"> dân tộc thiểu số</w:t>
      </w:r>
      <w:r w:rsidR="00585CDE" w:rsidRPr="00DD2DE1">
        <w:rPr>
          <w:rFonts w:ascii="Times New Roman" w:hAnsi="Times New Roman" w:cs="Times New Roman"/>
          <w:sz w:val="28"/>
          <w:szCs w:val="28"/>
          <w:lang w:val="pt-BR"/>
        </w:rPr>
        <w:t>, người đang sinh sống tại xã đảo, huyện đảo</w:t>
      </w:r>
      <w:r w:rsidR="00B929DA" w:rsidRPr="00DD2DE1">
        <w:rPr>
          <w:rFonts w:ascii="Times New Roman" w:hAnsi="Times New Roman" w:cs="Times New Roman"/>
          <w:sz w:val="28"/>
          <w:szCs w:val="28"/>
          <w:lang w:val="pt-BR"/>
        </w:rPr>
        <w:t>, cho nên tác động đối với kinh phí thực thiện sẽ ít hơn so với Phương án 1, cụ thể:</w:t>
      </w:r>
    </w:p>
    <w:p w14:paraId="1D31D473" w14:textId="60CC04BD" w:rsidR="00B929DA" w:rsidRPr="00DD2DE1" w:rsidRDefault="00B929DA" w:rsidP="00DD2DE1">
      <w:pPr>
        <w:spacing w:before="80" w:after="80" w:line="300" w:lineRule="auto"/>
        <w:jc w:val="center"/>
        <w:rPr>
          <w:rFonts w:ascii="Times New Roman" w:hAnsi="Times New Roman" w:cs="Times New Roman"/>
          <w:b/>
          <w:bCs/>
          <w:sz w:val="28"/>
          <w:szCs w:val="28"/>
          <w:lang w:val="pt-BR"/>
        </w:rPr>
      </w:pPr>
      <w:r w:rsidRPr="00DD2DE1">
        <w:rPr>
          <w:rFonts w:ascii="Times New Roman" w:hAnsi="Times New Roman" w:cs="Times New Roman"/>
          <w:sz w:val="28"/>
          <w:szCs w:val="28"/>
          <w:lang w:val="pt-BR"/>
        </w:rPr>
        <w:tab/>
      </w:r>
      <w:r w:rsidRPr="00DD2DE1">
        <w:rPr>
          <w:rFonts w:ascii="Times New Roman" w:hAnsi="Times New Roman" w:cs="Times New Roman"/>
          <w:b/>
          <w:bCs/>
          <w:sz w:val="28"/>
          <w:szCs w:val="28"/>
          <w:lang w:val="pt-BR"/>
        </w:rPr>
        <w:t xml:space="preserve">Bảng </w:t>
      </w:r>
      <w:r w:rsidR="00A315B8" w:rsidRPr="00DD2DE1">
        <w:rPr>
          <w:rFonts w:ascii="Times New Roman" w:hAnsi="Times New Roman" w:cs="Times New Roman"/>
          <w:b/>
          <w:bCs/>
          <w:sz w:val="28"/>
          <w:szCs w:val="28"/>
          <w:lang w:val="pt-BR"/>
        </w:rPr>
        <w:t>6</w:t>
      </w:r>
      <w:r w:rsidRPr="00DD2DE1">
        <w:rPr>
          <w:rFonts w:ascii="Times New Roman" w:hAnsi="Times New Roman" w:cs="Times New Roman"/>
          <w:b/>
          <w:bCs/>
          <w:sz w:val="28"/>
          <w:szCs w:val="28"/>
          <w:lang w:val="pt-BR"/>
        </w:rPr>
        <w:t>. Dự báo số người tham gia bảo hiểm xã hội tự nguyện</w:t>
      </w:r>
      <w:r w:rsidR="002C0C8C" w:rsidRPr="00DD2DE1">
        <w:rPr>
          <w:rFonts w:ascii="Times New Roman" w:hAnsi="Times New Roman" w:cs="Times New Roman"/>
          <w:b/>
          <w:bCs/>
          <w:sz w:val="28"/>
          <w:szCs w:val="28"/>
          <w:lang w:val="pt-BR"/>
        </w:rPr>
        <w:t xml:space="preserve"> thuộc dân tộc thiểu số</w:t>
      </w:r>
      <w:r w:rsidR="00F00555">
        <w:rPr>
          <w:rFonts w:ascii="Times New Roman" w:hAnsi="Times New Roman" w:cs="Times New Roman"/>
          <w:b/>
          <w:bCs/>
          <w:sz w:val="28"/>
          <w:szCs w:val="28"/>
          <w:lang w:val="pt-BR"/>
        </w:rPr>
        <w:t>, người ở xã đảo, huyện đảo</w:t>
      </w:r>
      <w:r w:rsidRPr="00DD2DE1">
        <w:rPr>
          <w:rFonts w:ascii="Times New Roman" w:hAnsi="Times New Roman" w:cs="Times New Roman"/>
          <w:b/>
          <w:bCs/>
          <w:sz w:val="28"/>
          <w:szCs w:val="28"/>
          <w:lang w:val="pt-BR"/>
        </w:rPr>
        <w:t xml:space="preserve"> và kinh phí hỗ trợ giai đoạn 2025-2030</w:t>
      </w:r>
    </w:p>
    <w:tbl>
      <w:tblPr>
        <w:tblStyle w:val="TableGrid"/>
        <w:tblW w:w="10727" w:type="dxa"/>
        <w:tblInd w:w="-885" w:type="dxa"/>
        <w:tblLook w:val="04A0" w:firstRow="1" w:lastRow="0" w:firstColumn="1" w:lastColumn="0" w:noHBand="0" w:noVBand="1"/>
      </w:tblPr>
      <w:tblGrid>
        <w:gridCol w:w="2411"/>
        <w:gridCol w:w="1417"/>
        <w:gridCol w:w="1166"/>
        <w:gridCol w:w="1146"/>
        <w:gridCol w:w="1146"/>
        <w:gridCol w:w="1147"/>
        <w:gridCol w:w="1147"/>
        <w:gridCol w:w="1147"/>
      </w:tblGrid>
      <w:tr w:rsidR="00B929DA" w:rsidRPr="00DD2DE1" w14:paraId="37AE61A5" w14:textId="77777777" w:rsidTr="00F37292">
        <w:tc>
          <w:tcPr>
            <w:tcW w:w="2411" w:type="dxa"/>
            <w:vAlign w:val="center"/>
          </w:tcPr>
          <w:p w14:paraId="1BB0022B" w14:textId="77777777" w:rsidR="00B929DA" w:rsidRPr="00DD2DE1" w:rsidRDefault="00B929DA"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Năm</w:t>
            </w:r>
          </w:p>
        </w:tc>
        <w:tc>
          <w:tcPr>
            <w:tcW w:w="1417" w:type="dxa"/>
            <w:vAlign w:val="center"/>
          </w:tcPr>
          <w:p w14:paraId="4A4FDC8D" w14:textId="77777777" w:rsidR="00B929DA" w:rsidRPr="00DD2DE1" w:rsidRDefault="00B929DA"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ĐVT</w:t>
            </w:r>
          </w:p>
        </w:tc>
        <w:tc>
          <w:tcPr>
            <w:tcW w:w="1166" w:type="dxa"/>
            <w:vAlign w:val="center"/>
          </w:tcPr>
          <w:p w14:paraId="74CCD826" w14:textId="77777777" w:rsidR="00B929DA" w:rsidRPr="00DD2DE1" w:rsidRDefault="00B929DA"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2025</w:t>
            </w:r>
          </w:p>
        </w:tc>
        <w:tc>
          <w:tcPr>
            <w:tcW w:w="1146" w:type="dxa"/>
            <w:vAlign w:val="center"/>
          </w:tcPr>
          <w:p w14:paraId="718D1C38" w14:textId="77777777" w:rsidR="00B929DA" w:rsidRPr="00DD2DE1" w:rsidRDefault="00B929DA"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2026</w:t>
            </w:r>
          </w:p>
        </w:tc>
        <w:tc>
          <w:tcPr>
            <w:tcW w:w="1146" w:type="dxa"/>
            <w:vAlign w:val="center"/>
          </w:tcPr>
          <w:p w14:paraId="4D807845" w14:textId="77777777" w:rsidR="00B929DA" w:rsidRPr="00DD2DE1" w:rsidRDefault="00B929DA"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2027</w:t>
            </w:r>
          </w:p>
        </w:tc>
        <w:tc>
          <w:tcPr>
            <w:tcW w:w="1147" w:type="dxa"/>
            <w:vAlign w:val="center"/>
          </w:tcPr>
          <w:p w14:paraId="5492C682" w14:textId="77777777" w:rsidR="00B929DA" w:rsidRPr="00DD2DE1" w:rsidRDefault="00B929DA"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2028</w:t>
            </w:r>
          </w:p>
        </w:tc>
        <w:tc>
          <w:tcPr>
            <w:tcW w:w="1147" w:type="dxa"/>
            <w:vAlign w:val="center"/>
          </w:tcPr>
          <w:p w14:paraId="1DD64218" w14:textId="77777777" w:rsidR="00B929DA" w:rsidRPr="00DD2DE1" w:rsidRDefault="00B929DA"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2029</w:t>
            </w:r>
          </w:p>
        </w:tc>
        <w:tc>
          <w:tcPr>
            <w:tcW w:w="1147" w:type="dxa"/>
            <w:vAlign w:val="center"/>
          </w:tcPr>
          <w:p w14:paraId="3FB25687" w14:textId="77777777" w:rsidR="00B929DA" w:rsidRPr="00DD2DE1" w:rsidRDefault="00B929DA"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2030</w:t>
            </w:r>
          </w:p>
        </w:tc>
      </w:tr>
      <w:tr w:rsidR="00B929DA" w:rsidRPr="00DD2DE1" w14:paraId="02CD56B0" w14:textId="77777777" w:rsidTr="00F37292">
        <w:tc>
          <w:tcPr>
            <w:tcW w:w="2411" w:type="dxa"/>
            <w:vAlign w:val="center"/>
          </w:tcPr>
          <w:p w14:paraId="37E4C04C" w14:textId="77777777" w:rsidR="00B929DA" w:rsidRPr="00DD2DE1" w:rsidRDefault="00B929DA"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Số người tham gia</w:t>
            </w:r>
          </w:p>
        </w:tc>
        <w:tc>
          <w:tcPr>
            <w:tcW w:w="1417" w:type="dxa"/>
            <w:vAlign w:val="center"/>
          </w:tcPr>
          <w:p w14:paraId="5DB1F6C7" w14:textId="77777777" w:rsidR="00B929DA" w:rsidRPr="00DD2DE1" w:rsidRDefault="00B929DA"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Triệu người</w:t>
            </w:r>
          </w:p>
        </w:tc>
        <w:tc>
          <w:tcPr>
            <w:tcW w:w="1166" w:type="dxa"/>
            <w:vAlign w:val="center"/>
          </w:tcPr>
          <w:p w14:paraId="0F5521F6" w14:textId="7CF1ED21" w:rsidR="00B929DA" w:rsidRPr="00DD2DE1" w:rsidRDefault="00F37292" w:rsidP="00DD2DE1">
            <w:pPr>
              <w:spacing w:before="80" w:after="80" w:line="30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125.727</w:t>
            </w:r>
          </w:p>
        </w:tc>
        <w:tc>
          <w:tcPr>
            <w:tcW w:w="1146" w:type="dxa"/>
            <w:vAlign w:val="center"/>
          </w:tcPr>
          <w:p w14:paraId="5004A2E6" w14:textId="68DEF4BA" w:rsidR="00B929DA" w:rsidRPr="00DD2DE1" w:rsidRDefault="00F37292" w:rsidP="00DD2DE1">
            <w:pPr>
              <w:spacing w:before="80" w:after="80" w:line="30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141.300</w:t>
            </w:r>
          </w:p>
        </w:tc>
        <w:tc>
          <w:tcPr>
            <w:tcW w:w="1146" w:type="dxa"/>
            <w:vAlign w:val="center"/>
          </w:tcPr>
          <w:p w14:paraId="5CEA24CC" w14:textId="00BCF9B1" w:rsidR="00B929DA" w:rsidRPr="00DD2DE1" w:rsidRDefault="00F37292" w:rsidP="00DD2DE1">
            <w:pPr>
              <w:spacing w:before="80" w:after="80" w:line="30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159.330</w:t>
            </w:r>
          </w:p>
        </w:tc>
        <w:tc>
          <w:tcPr>
            <w:tcW w:w="1147" w:type="dxa"/>
            <w:vAlign w:val="center"/>
          </w:tcPr>
          <w:p w14:paraId="1D929EBF" w14:textId="0EFD7E32" w:rsidR="00B929DA" w:rsidRPr="00DD2DE1" w:rsidRDefault="00F37292" w:rsidP="00DD2DE1">
            <w:pPr>
              <w:spacing w:before="80" w:after="80" w:line="30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180.333</w:t>
            </w:r>
          </w:p>
        </w:tc>
        <w:tc>
          <w:tcPr>
            <w:tcW w:w="1147" w:type="dxa"/>
            <w:vAlign w:val="center"/>
          </w:tcPr>
          <w:p w14:paraId="1CE0C9CC" w14:textId="53FF378D" w:rsidR="00B929DA" w:rsidRPr="00DD2DE1" w:rsidRDefault="00F37292" w:rsidP="00DD2DE1">
            <w:pPr>
              <w:spacing w:before="80" w:after="80" w:line="30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204.957</w:t>
            </w:r>
          </w:p>
        </w:tc>
        <w:tc>
          <w:tcPr>
            <w:tcW w:w="1147" w:type="dxa"/>
            <w:vAlign w:val="center"/>
          </w:tcPr>
          <w:p w14:paraId="76AA6ABA" w14:textId="7625A06C" w:rsidR="00B929DA" w:rsidRPr="00DD2DE1" w:rsidRDefault="00F37292" w:rsidP="00DD2DE1">
            <w:pPr>
              <w:spacing w:before="80" w:after="80" w:line="30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234.021</w:t>
            </w:r>
          </w:p>
        </w:tc>
      </w:tr>
      <w:tr w:rsidR="00B929DA" w:rsidRPr="00DD2DE1" w14:paraId="01ED0AFA" w14:textId="77777777" w:rsidTr="00F37292">
        <w:tc>
          <w:tcPr>
            <w:tcW w:w="2411" w:type="dxa"/>
            <w:vAlign w:val="center"/>
          </w:tcPr>
          <w:p w14:paraId="1A834DD2" w14:textId="77777777" w:rsidR="00B929DA" w:rsidRPr="00DD2DE1" w:rsidRDefault="00B929DA"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Kinh phí hỗ trợ</w:t>
            </w:r>
          </w:p>
        </w:tc>
        <w:tc>
          <w:tcPr>
            <w:tcW w:w="1417" w:type="dxa"/>
            <w:vAlign w:val="center"/>
          </w:tcPr>
          <w:p w14:paraId="3A4D2764" w14:textId="77777777" w:rsidR="00B929DA" w:rsidRPr="00DD2DE1" w:rsidRDefault="00B929DA" w:rsidP="00DD2DE1">
            <w:pPr>
              <w:spacing w:before="80" w:after="80" w:line="300" w:lineRule="auto"/>
              <w:jc w:val="center"/>
              <w:rPr>
                <w:rFonts w:ascii="Times New Roman" w:hAnsi="Times New Roman" w:cs="Times New Roman"/>
                <w:sz w:val="28"/>
                <w:szCs w:val="28"/>
              </w:rPr>
            </w:pPr>
            <w:r w:rsidRPr="00DD2DE1">
              <w:rPr>
                <w:rFonts w:ascii="Times New Roman" w:hAnsi="Times New Roman" w:cs="Times New Roman"/>
                <w:sz w:val="28"/>
                <w:szCs w:val="28"/>
              </w:rPr>
              <w:t>Tỷ đồng</w:t>
            </w:r>
          </w:p>
        </w:tc>
        <w:tc>
          <w:tcPr>
            <w:tcW w:w="1166" w:type="dxa"/>
            <w:vAlign w:val="center"/>
          </w:tcPr>
          <w:p w14:paraId="3CECF75A" w14:textId="6DF54D97" w:rsidR="00B929DA" w:rsidRPr="00DD2DE1" w:rsidRDefault="00F37292" w:rsidP="00DD2DE1">
            <w:pPr>
              <w:spacing w:before="80" w:after="80" w:line="300" w:lineRule="auto"/>
              <w:jc w:val="center"/>
              <w:rPr>
                <w:rFonts w:ascii="Times New Roman" w:hAnsi="Times New Roman" w:cs="Times New Roman"/>
                <w:sz w:val="28"/>
                <w:szCs w:val="28"/>
              </w:rPr>
            </w:pPr>
            <w:r>
              <w:rPr>
                <w:rFonts w:ascii="Times New Roman" w:hAnsi="Times New Roman" w:cs="Times New Roman"/>
                <w:sz w:val="28"/>
                <w:szCs w:val="28"/>
              </w:rPr>
              <w:t>83,5</w:t>
            </w:r>
          </w:p>
        </w:tc>
        <w:tc>
          <w:tcPr>
            <w:tcW w:w="1146" w:type="dxa"/>
            <w:vAlign w:val="center"/>
          </w:tcPr>
          <w:p w14:paraId="69DA113B" w14:textId="7391A14B" w:rsidR="00B929DA" w:rsidRPr="00DD2DE1" w:rsidRDefault="00F37292" w:rsidP="00DD2DE1">
            <w:pPr>
              <w:spacing w:before="80" w:after="80" w:line="300" w:lineRule="auto"/>
              <w:jc w:val="center"/>
              <w:rPr>
                <w:rFonts w:ascii="Times New Roman" w:hAnsi="Times New Roman" w:cs="Times New Roman"/>
                <w:sz w:val="28"/>
                <w:szCs w:val="28"/>
              </w:rPr>
            </w:pPr>
            <w:r>
              <w:rPr>
                <w:rFonts w:ascii="Times New Roman" w:hAnsi="Times New Roman" w:cs="Times New Roman"/>
                <w:sz w:val="28"/>
                <w:szCs w:val="28"/>
              </w:rPr>
              <w:t>119,6</w:t>
            </w:r>
          </w:p>
        </w:tc>
        <w:tc>
          <w:tcPr>
            <w:tcW w:w="1146" w:type="dxa"/>
            <w:vAlign w:val="center"/>
          </w:tcPr>
          <w:p w14:paraId="6DD406F5" w14:textId="10C56E1F" w:rsidR="00B929DA" w:rsidRPr="00DD2DE1" w:rsidRDefault="00F37292" w:rsidP="00DD2DE1">
            <w:pPr>
              <w:spacing w:before="80" w:after="80" w:line="300" w:lineRule="auto"/>
              <w:jc w:val="center"/>
              <w:rPr>
                <w:rFonts w:ascii="Times New Roman" w:hAnsi="Times New Roman" w:cs="Times New Roman"/>
                <w:sz w:val="28"/>
                <w:szCs w:val="28"/>
              </w:rPr>
            </w:pPr>
            <w:r>
              <w:rPr>
                <w:rFonts w:ascii="Times New Roman" w:hAnsi="Times New Roman" w:cs="Times New Roman"/>
                <w:sz w:val="28"/>
                <w:szCs w:val="28"/>
              </w:rPr>
              <w:t>136,2</w:t>
            </w:r>
          </w:p>
        </w:tc>
        <w:tc>
          <w:tcPr>
            <w:tcW w:w="1147" w:type="dxa"/>
            <w:vAlign w:val="center"/>
          </w:tcPr>
          <w:p w14:paraId="7A1BCEE0" w14:textId="0013564C" w:rsidR="00B929DA" w:rsidRPr="00DD2DE1" w:rsidRDefault="00F37292" w:rsidP="00DD2DE1">
            <w:pPr>
              <w:spacing w:before="80" w:after="80" w:line="300" w:lineRule="auto"/>
              <w:jc w:val="center"/>
              <w:rPr>
                <w:rFonts w:ascii="Times New Roman" w:hAnsi="Times New Roman" w:cs="Times New Roman"/>
                <w:sz w:val="28"/>
                <w:szCs w:val="28"/>
              </w:rPr>
            </w:pPr>
            <w:r>
              <w:rPr>
                <w:rFonts w:ascii="Times New Roman" w:hAnsi="Times New Roman" w:cs="Times New Roman"/>
                <w:sz w:val="28"/>
                <w:szCs w:val="28"/>
              </w:rPr>
              <w:t>155,8</w:t>
            </w:r>
          </w:p>
        </w:tc>
        <w:tc>
          <w:tcPr>
            <w:tcW w:w="1147" w:type="dxa"/>
            <w:vAlign w:val="center"/>
          </w:tcPr>
          <w:p w14:paraId="17DC5A8B" w14:textId="0AC33B3D" w:rsidR="00B929DA" w:rsidRPr="00DD2DE1" w:rsidRDefault="00F37292" w:rsidP="00DD2DE1">
            <w:pPr>
              <w:spacing w:before="80" w:after="80" w:line="300" w:lineRule="auto"/>
              <w:jc w:val="center"/>
              <w:rPr>
                <w:rFonts w:ascii="Times New Roman" w:hAnsi="Times New Roman" w:cs="Times New Roman"/>
                <w:sz w:val="28"/>
                <w:szCs w:val="28"/>
              </w:rPr>
            </w:pPr>
            <w:r>
              <w:rPr>
                <w:rFonts w:ascii="Times New Roman" w:hAnsi="Times New Roman" w:cs="Times New Roman"/>
                <w:sz w:val="28"/>
                <w:szCs w:val="28"/>
              </w:rPr>
              <w:t>179,2</w:t>
            </w:r>
          </w:p>
        </w:tc>
        <w:tc>
          <w:tcPr>
            <w:tcW w:w="1147" w:type="dxa"/>
            <w:vAlign w:val="center"/>
          </w:tcPr>
          <w:p w14:paraId="7B8A4103" w14:textId="243F05C6" w:rsidR="00B929DA" w:rsidRPr="00DD2DE1" w:rsidRDefault="00F37292" w:rsidP="00DD2DE1">
            <w:pPr>
              <w:spacing w:before="80" w:after="80" w:line="300" w:lineRule="auto"/>
              <w:jc w:val="center"/>
              <w:rPr>
                <w:rFonts w:ascii="Times New Roman" w:hAnsi="Times New Roman" w:cs="Times New Roman"/>
                <w:sz w:val="28"/>
                <w:szCs w:val="28"/>
              </w:rPr>
            </w:pPr>
            <w:r>
              <w:rPr>
                <w:rFonts w:ascii="Times New Roman" w:hAnsi="Times New Roman" w:cs="Times New Roman"/>
                <w:sz w:val="28"/>
                <w:szCs w:val="28"/>
              </w:rPr>
              <w:t>207,3</w:t>
            </w:r>
          </w:p>
        </w:tc>
      </w:tr>
    </w:tbl>
    <w:p w14:paraId="79B8147F" w14:textId="311C966C" w:rsidR="00B929DA" w:rsidRPr="00DD2DE1" w:rsidRDefault="002C0C8C" w:rsidP="00DD2DE1">
      <w:pPr>
        <w:spacing w:before="80" w:after="80" w:line="300" w:lineRule="auto"/>
        <w:jc w:val="both"/>
        <w:rPr>
          <w:rFonts w:ascii="Times New Roman" w:hAnsi="Times New Roman" w:cs="Times New Roman"/>
          <w:sz w:val="28"/>
          <w:szCs w:val="28"/>
          <w:lang w:val="pt-BR"/>
        </w:rPr>
      </w:pPr>
      <w:r w:rsidRPr="00DD2DE1">
        <w:rPr>
          <w:rFonts w:ascii="Times New Roman" w:hAnsi="Times New Roman" w:cs="Times New Roman"/>
          <w:sz w:val="28"/>
          <w:szCs w:val="28"/>
          <w:lang w:val="pt-BR"/>
        </w:rPr>
        <w:tab/>
        <w:t>Như vậy, tổng kinh phí ngân sách nhà nước cần bố trí</w:t>
      </w:r>
      <w:r w:rsidR="00F00555">
        <w:rPr>
          <w:rFonts w:ascii="Times New Roman" w:hAnsi="Times New Roman" w:cs="Times New Roman"/>
          <w:sz w:val="28"/>
          <w:szCs w:val="28"/>
          <w:lang w:val="pt-BR"/>
        </w:rPr>
        <w:t xml:space="preserve"> thêm</w:t>
      </w:r>
      <w:r w:rsidRPr="00DD2DE1">
        <w:rPr>
          <w:rFonts w:ascii="Times New Roman" w:hAnsi="Times New Roman" w:cs="Times New Roman"/>
          <w:sz w:val="28"/>
          <w:szCs w:val="28"/>
          <w:lang w:val="pt-BR"/>
        </w:rPr>
        <w:t xml:space="preserve"> để thực hiện </w:t>
      </w:r>
      <w:r w:rsidR="00F00555">
        <w:rPr>
          <w:rFonts w:ascii="Times New Roman" w:hAnsi="Times New Roman" w:cs="Times New Roman"/>
          <w:sz w:val="28"/>
          <w:szCs w:val="28"/>
          <w:lang w:val="pt-BR"/>
        </w:rPr>
        <w:t xml:space="preserve">việc bổ sung </w:t>
      </w:r>
      <w:r w:rsidRPr="00DD2DE1">
        <w:rPr>
          <w:rFonts w:ascii="Times New Roman" w:hAnsi="Times New Roman" w:cs="Times New Roman"/>
          <w:sz w:val="28"/>
          <w:szCs w:val="28"/>
          <w:lang w:val="pt-BR"/>
        </w:rPr>
        <w:t>hỗ trợ</w:t>
      </w:r>
      <w:r w:rsidR="00F00555">
        <w:rPr>
          <w:rFonts w:ascii="Times New Roman" w:hAnsi="Times New Roman" w:cs="Times New Roman"/>
          <w:sz w:val="28"/>
          <w:szCs w:val="28"/>
          <w:lang w:val="pt-BR"/>
        </w:rPr>
        <w:t xml:space="preserve"> đối với 02 nhóm đối tượng bổ sung</w:t>
      </w:r>
      <w:r w:rsidRPr="00DD2DE1">
        <w:rPr>
          <w:rFonts w:ascii="Times New Roman" w:hAnsi="Times New Roman" w:cs="Times New Roman"/>
          <w:sz w:val="28"/>
          <w:szCs w:val="28"/>
          <w:lang w:val="pt-BR"/>
        </w:rPr>
        <w:t xml:space="preserve"> theo Phương án này </w:t>
      </w:r>
      <w:r w:rsidR="00F00555">
        <w:rPr>
          <w:rFonts w:ascii="Times New Roman" w:hAnsi="Times New Roman" w:cs="Times New Roman"/>
          <w:sz w:val="28"/>
          <w:szCs w:val="28"/>
          <w:lang w:val="pt-BR"/>
        </w:rPr>
        <w:t>882</w:t>
      </w:r>
      <w:r w:rsidRPr="00DD2DE1">
        <w:rPr>
          <w:rFonts w:ascii="Times New Roman" w:hAnsi="Times New Roman" w:cs="Times New Roman"/>
          <w:sz w:val="28"/>
          <w:szCs w:val="28"/>
          <w:lang w:val="pt-BR"/>
        </w:rPr>
        <w:t xml:space="preserve"> tỷ đồng</w:t>
      </w:r>
      <w:r w:rsidR="0002451F">
        <w:rPr>
          <w:rFonts w:ascii="Times New Roman" w:hAnsi="Times New Roman" w:cs="Times New Roman"/>
          <w:sz w:val="28"/>
          <w:szCs w:val="28"/>
          <w:lang w:val="pt-BR"/>
        </w:rPr>
        <w:t>, tương đương khoảng 150 tỷ đồng/năm</w:t>
      </w:r>
      <w:r w:rsidR="00F00555">
        <w:rPr>
          <w:rFonts w:ascii="Times New Roman" w:hAnsi="Times New Roman" w:cs="Times New Roman"/>
          <w:sz w:val="28"/>
          <w:szCs w:val="28"/>
          <w:lang w:val="pt-BR"/>
        </w:rPr>
        <w:t>, so với kinh phí dự kiến thực hiện hỗ trợ giai đoạn 2025-2030 (giữ nguyên như hiện hành).</w:t>
      </w:r>
    </w:p>
    <w:p w14:paraId="2969CE1D" w14:textId="7F5523C7" w:rsidR="002B58CD" w:rsidRPr="00DD2DE1" w:rsidRDefault="002B58CD" w:rsidP="00DD2DE1">
      <w:pPr>
        <w:spacing w:before="80" w:after="80" w:line="300" w:lineRule="auto"/>
        <w:jc w:val="both"/>
        <w:rPr>
          <w:rFonts w:ascii="Times New Roman" w:hAnsi="Times New Roman" w:cs="Times New Roman"/>
          <w:sz w:val="28"/>
          <w:szCs w:val="28"/>
          <w:lang w:val="pt-BR"/>
        </w:rPr>
      </w:pPr>
      <w:r w:rsidRPr="00DD2DE1">
        <w:rPr>
          <w:rFonts w:ascii="Times New Roman" w:hAnsi="Times New Roman" w:cs="Times New Roman"/>
          <w:sz w:val="28"/>
          <w:szCs w:val="28"/>
          <w:lang w:val="pt-BR"/>
        </w:rPr>
        <w:tab/>
        <w:t>- Đối với người tham gia bảo hiểm xã hội:</w:t>
      </w:r>
      <w:r w:rsidR="002C0C8C" w:rsidRPr="00DD2DE1">
        <w:rPr>
          <w:rFonts w:ascii="Times New Roman" w:hAnsi="Times New Roman" w:cs="Times New Roman"/>
          <w:sz w:val="28"/>
          <w:szCs w:val="28"/>
          <w:lang w:val="pt-BR"/>
        </w:rPr>
        <w:t xml:space="preserve"> Do phương án này về cơ bản chỉ tác động đến người tham gia </w:t>
      </w:r>
      <w:r w:rsidR="006F5EB4">
        <w:rPr>
          <w:rFonts w:ascii="Times New Roman" w:hAnsi="Times New Roman" w:cs="Times New Roman"/>
          <w:sz w:val="28"/>
          <w:szCs w:val="28"/>
          <w:lang w:val="pt-BR"/>
        </w:rPr>
        <w:t xml:space="preserve">là người </w:t>
      </w:r>
      <w:r w:rsidR="002C0C8C" w:rsidRPr="00DD2DE1">
        <w:rPr>
          <w:rFonts w:ascii="Times New Roman" w:hAnsi="Times New Roman" w:cs="Times New Roman"/>
          <w:sz w:val="28"/>
          <w:szCs w:val="28"/>
          <w:lang w:val="pt-BR"/>
        </w:rPr>
        <w:t xml:space="preserve">dân tộc thiểu số, </w:t>
      </w:r>
      <w:r w:rsidR="00585CDE" w:rsidRPr="00DD2DE1">
        <w:rPr>
          <w:rFonts w:ascii="Times New Roman" w:hAnsi="Times New Roman" w:cs="Times New Roman"/>
          <w:sz w:val="28"/>
          <w:szCs w:val="28"/>
          <w:lang w:val="pt-BR"/>
        </w:rPr>
        <w:t xml:space="preserve">người đang sinh sống tại xã đảo, huyện đảo theo quy định của Chính phủ, Thủ tướng chính phủ </w:t>
      </w:r>
      <w:r w:rsidR="002C0C8C" w:rsidRPr="00DD2DE1">
        <w:rPr>
          <w:rFonts w:ascii="Times New Roman" w:hAnsi="Times New Roman" w:cs="Times New Roman"/>
          <w:sz w:val="28"/>
          <w:szCs w:val="28"/>
          <w:lang w:val="pt-BR"/>
        </w:rPr>
        <w:t xml:space="preserve">cho nên khuyến khích </w:t>
      </w:r>
      <w:r w:rsidR="00585CDE" w:rsidRPr="00DD2DE1">
        <w:rPr>
          <w:rFonts w:ascii="Times New Roman" w:hAnsi="Times New Roman" w:cs="Times New Roman"/>
          <w:sz w:val="28"/>
          <w:szCs w:val="28"/>
          <w:lang w:val="pt-BR"/>
        </w:rPr>
        <w:t>đối tượng này</w:t>
      </w:r>
      <w:r w:rsidR="002C0C8C" w:rsidRPr="00DD2DE1">
        <w:rPr>
          <w:rFonts w:ascii="Times New Roman" w:hAnsi="Times New Roman" w:cs="Times New Roman"/>
          <w:sz w:val="28"/>
          <w:szCs w:val="28"/>
          <w:lang w:val="pt-BR"/>
        </w:rPr>
        <w:t xml:space="preserve"> tham gia bảo hiểm xã hội. Tuy nhiên, việc tham gia của người dân tộc thiểu số</w:t>
      </w:r>
      <w:r w:rsidR="00585CDE" w:rsidRPr="00DD2DE1">
        <w:rPr>
          <w:rFonts w:ascii="Times New Roman" w:hAnsi="Times New Roman" w:cs="Times New Roman"/>
          <w:sz w:val="28"/>
          <w:szCs w:val="28"/>
          <w:lang w:val="pt-BR"/>
        </w:rPr>
        <w:t>, người đang sinh sống tại xã đảo, huyện đảo</w:t>
      </w:r>
      <w:r w:rsidR="002C0C8C" w:rsidRPr="00DD2DE1">
        <w:rPr>
          <w:rFonts w:ascii="Times New Roman" w:hAnsi="Times New Roman" w:cs="Times New Roman"/>
          <w:sz w:val="28"/>
          <w:szCs w:val="28"/>
          <w:lang w:val="pt-BR"/>
        </w:rPr>
        <w:t xml:space="preserve"> phụ thuộc còn phụ thuộc vào nhiều yếu tố khác, cho nên trong giai đoạn này thì tác động của việc thực hiện chính sách đến hiệu quả phát triển đối tượng tham gia bảo hiểm xã hội tự nguyện còn chưa cao.</w:t>
      </w:r>
    </w:p>
    <w:p w14:paraId="3048918B" w14:textId="6FF06CA3" w:rsidR="002B58CD" w:rsidRPr="00DD2DE1" w:rsidRDefault="002B58CD" w:rsidP="00DD2DE1">
      <w:pPr>
        <w:spacing w:before="80" w:after="80" w:line="300" w:lineRule="auto"/>
        <w:jc w:val="both"/>
        <w:rPr>
          <w:rFonts w:ascii="Times New Roman" w:hAnsi="Times New Roman" w:cs="Times New Roman"/>
          <w:sz w:val="28"/>
          <w:szCs w:val="28"/>
          <w:lang w:val="pt-BR"/>
        </w:rPr>
      </w:pPr>
      <w:r w:rsidRPr="00DD2DE1">
        <w:rPr>
          <w:rFonts w:ascii="Times New Roman" w:hAnsi="Times New Roman" w:cs="Times New Roman"/>
          <w:sz w:val="28"/>
          <w:szCs w:val="28"/>
          <w:lang w:val="pt-BR"/>
        </w:rPr>
        <w:lastRenderedPageBreak/>
        <w:tab/>
        <w:t>- Đối với quỹ bảo hiểm xã hội:</w:t>
      </w:r>
      <w:r w:rsidR="002C0C8C" w:rsidRPr="00DD2DE1">
        <w:rPr>
          <w:rFonts w:ascii="Times New Roman" w:hAnsi="Times New Roman" w:cs="Times New Roman"/>
          <w:sz w:val="28"/>
          <w:szCs w:val="28"/>
          <w:lang w:val="pt-BR"/>
        </w:rPr>
        <w:t xml:space="preserve"> Việc gia tăng đối tượng giúp gia tăng nguồn thu quỹ</w:t>
      </w:r>
      <w:r w:rsidR="00CD4A04" w:rsidRPr="00DD2DE1">
        <w:rPr>
          <w:rFonts w:ascii="Times New Roman" w:hAnsi="Times New Roman" w:cs="Times New Roman"/>
          <w:sz w:val="28"/>
          <w:szCs w:val="28"/>
          <w:lang w:val="pt-BR"/>
        </w:rPr>
        <w:t>, tuy nhiên tác động này không lớn.</w:t>
      </w:r>
    </w:p>
    <w:p w14:paraId="7405B54A" w14:textId="04618AB7" w:rsidR="00AC2C1E" w:rsidRPr="00DD2DE1" w:rsidRDefault="00AC2C1E" w:rsidP="00DD2DE1">
      <w:pPr>
        <w:pStyle w:val="Heading3"/>
        <w:spacing w:before="80" w:line="300" w:lineRule="auto"/>
        <w:rPr>
          <w:rFonts w:ascii="Times New Roman" w:hAnsi="Times New Roman" w:cs="Times New Roman"/>
          <w:color w:val="000000" w:themeColor="text1"/>
          <w:spacing w:val="-6"/>
          <w:lang w:val="pt-BR"/>
        </w:rPr>
      </w:pPr>
      <w:r w:rsidRPr="00DD2DE1">
        <w:rPr>
          <w:rFonts w:ascii="Times New Roman" w:hAnsi="Times New Roman" w:cs="Times New Roman"/>
          <w:color w:val="000000" w:themeColor="text1"/>
          <w:spacing w:val="-6"/>
          <w:lang w:val="pt-BR"/>
        </w:rPr>
        <w:t>b</w:t>
      </w:r>
      <w:r w:rsidRPr="00DD2DE1">
        <w:rPr>
          <w:rFonts w:ascii="Times New Roman" w:hAnsi="Times New Roman" w:cs="Times New Roman"/>
          <w:color w:val="000000" w:themeColor="text1"/>
          <w:lang w:val="pt-BR"/>
        </w:rPr>
        <w:t>) Tác động xã hội</w:t>
      </w:r>
    </w:p>
    <w:p w14:paraId="6F05C974" w14:textId="1934B667" w:rsidR="00AC2C1E" w:rsidRPr="00DD2DE1" w:rsidRDefault="00D51BCB" w:rsidP="00DD2DE1">
      <w:pPr>
        <w:spacing w:before="80" w:after="80" w:line="300" w:lineRule="auto"/>
        <w:jc w:val="both"/>
        <w:rPr>
          <w:rFonts w:ascii="Times New Roman" w:hAnsi="Times New Roman" w:cs="Times New Roman"/>
          <w:sz w:val="28"/>
          <w:szCs w:val="28"/>
          <w:lang w:val="pt-BR"/>
        </w:rPr>
      </w:pPr>
      <w:r w:rsidRPr="00DD2DE1">
        <w:rPr>
          <w:rFonts w:ascii="Times New Roman" w:hAnsi="Times New Roman" w:cs="Times New Roman"/>
          <w:sz w:val="28"/>
          <w:szCs w:val="28"/>
          <w:lang w:val="pt-BR"/>
        </w:rPr>
        <w:tab/>
        <w:t>Tương tự như đối với Phương án 1, phương án này sẽ giúp khuyến khích người tham gia bảo hiểm xã hội tự nguyện, đặc biệt là người thuộc dân tộc thiểu số</w:t>
      </w:r>
      <w:r w:rsidR="00585CDE" w:rsidRPr="00DD2DE1">
        <w:rPr>
          <w:rFonts w:ascii="Times New Roman" w:hAnsi="Times New Roman" w:cs="Times New Roman"/>
          <w:sz w:val="28"/>
          <w:szCs w:val="28"/>
          <w:lang w:val="pt-BR"/>
        </w:rPr>
        <w:t>, người đang sinh sống tại xã đảo, huyện đảo</w:t>
      </w:r>
      <w:r w:rsidRPr="00DD2DE1">
        <w:rPr>
          <w:rFonts w:ascii="Times New Roman" w:hAnsi="Times New Roman" w:cs="Times New Roman"/>
          <w:sz w:val="28"/>
          <w:szCs w:val="28"/>
          <w:lang w:val="pt-BR"/>
        </w:rPr>
        <w:t>. Tuy nhiên, mức độ tác động sẽ ít hơn do mức hỗ trợ thấp hơn</w:t>
      </w:r>
      <w:r w:rsidR="00C26EB9" w:rsidRPr="00DD2DE1">
        <w:rPr>
          <w:rFonts w:ascii="Times New Roman" w:hAnsi="Times New Roman" w:cs="Times New Roman"/>
          <w:sz w:val="28"/>
          <w:szCs w:val="28"/>
          <w:lang w:val="pt-BR"/>
        </w:rPr>
        <w:t xml:space="preserve"> so với Phương án 1. Mặt khác, do các nhóm đối tượng khác không có sự thay đổi về mức hỗ trợ, cho nên sẽ giảm đi một phần động lực phát triển đối tượng tham gia bảo hiểm xã hội tự nguyện. Do đó, việc phát triển đối tượng tham gia mới sẽ bị hạn chế hơn so với Phương án 1.</w:t>
      </w:r>
    </w:p>
    <w:p w14:paraId="477ADD03" w14:textId="77777777" w:rsidR="00AC2C1E" w:rsidRPr="00DD2DE1" w:rsidRDefault="00AC2C1E" w:rsidP="00DD2DE1">
      <w:pPr>
        <w:pStyle w:val="Heading3"/>
        <w:spacing w:before="80" w:line="300" w:lineRule="auto"/>
        <w:rPr>
          <w:rFonts w:ascii="Times New Roman" w:hAnsi="Times New Roman" w:cs="Times New Roman"/>
          <w:color w:val="000000" w:themeColor="text1"/>
          <w:spacing w:val="4"/>
          <w:lang w:val="vi-VN"/>
        </w:rPr>
      </w:pPr>
      <w:r w:rsidRPr="00DD2DE1">
        <w:rPr>
          <w:rFonts w:ascii="Times New Roman" w:hAnsi="Times New Roman" w:cs="Times New Roman"/>
          <w:color w:val="000000" w:themeColor="text1"/>
          <w:spacing w:val="4"/>
          <w:lang w:val="pt-BR"/>
        </w:rPr>
        <w:t>c) Tác động về giới</w:t>
      </w:r>
    </w:p>
    <w:p w14:paraId="4F7DA55D" w14:textId="77777777" w:rsidR="00AC2C1E" w:rsidRPr="00DD2DE1" w:rsidRDefault="00AC2C1E" w:rsidP="00DD2DE1">
      <w:pPr>
        <w:spacing w:before="80" w:after="80" w:line="300" w:lineRule="auto"/>
        <w:rPr>
          <w:rFonts w:ascii="Times New Roman" w:hAnsi="Times New Roman" w:cs="Times New Roman"/>
          <w:sz w:val="28"/>
          <w:szCs w:val="28"/>
          <w:lang w:val="vi-VN"/>
        </w:rPr>
      </w:pPr>
      <w:r w:rsidRPr="00DD2DE1">
        <w:rPr>
          <w:rFonts w:ascii="Times New Roman" w:hAnsi="Times New Roman" w:cs="Times New Roman"/>
          <w:sz w:val="28"/>
          <w:szCs w:val="28"/>
          <w:lang w:val="vi-VN"/>
        </w:rPr>
        <w:tab/>
        <w:t>Phương án này không có tác động về giới</w:t>
      </w:r>
    </w:p>
    <w:p w14:paraId="223DC27E" w14:textId="77777777" w:rsidR="00AC2C1E" w:rsidRPr="00DD2DE1" w:rsidRDefault="00AC2C1E" w:rsidP="00DD2DE1">
      <w:pPr>
        <w:pStyle w:val="Heading3"/>
        <w:spacing w:before="80" w:line="300" w:lineRule="auto"/>
        <w:rPr>
          <w:rFonts w:ascii="Times New Roman" w:hAnsi="Times New Roman" w:cs="Times New Roman"/>
          <w:color w:val="000000" w:themeColor="text1"/>
          <w:spacing w:val="4"/>
          <w:lang w:val="vi-VN"/>
        </w:rPr>
      </w:pPr>
      <w:r w:rsidRPr="00DD2DE1">
        <w:rPr>
          <w:rFonts w:ascii="Times New Roman" w:hAnsi="Times New Roman" w:cs="Times New Roman"/>
          <w:color w:val="000000" w:themeColor="text1"/>
          <w:spacing w:val="4"/>
          <w:lang w:val="pt-BR"/>
        </w:rPr>
        <w:t>d) Tác động về thủ tục hành chính</w:t>
      </w:r>
    </w:p>
    <w:p w14:paraId="365B3038" w14:textId="77777777" w:rsidR="00AC2C1E" w:rsidRPr="00DD2DE1" w:rsidRDefault="00AC2C1E" w:rsidP="00DD2DE1">
      <w:pPr>
        <w:spacing w:before="80" w:after="80" w:line="300" w:lineRule="auto"/>
        <w:rPr>
          <w:rFonts w:ascii="Times New Roman" w:hAnsi="Times New Roman" w:cs="Times New Roman"/>
          <w:sz w:val="28"/>
          <w:szCs w:val="28"/>
          <w:lang w:val="vi-VN"/>
        </w:rPr>
      </w:pPr>
      <w:r w:rsidRPr="00DD2DE1">
        <w:rPr>
          <w:rFonts w:ascii="Times New Roman" w:hAnsi="Times New Roman" w:cs="Times New Roman"/>
          <w:sz w:val="28"/>
          <w:szCs w:val="28"/>
          <w:lang w:val="vi-VN"/>
        </w:rPr>
        <w:tab/>
        <w:t>Phương án này không có tác động về thủ tục hành chính</w:t>
      </w:r>
    </w:p>
    <w:p w14:paraId="6355A304" w14:textId="77777777" w:rsidR="00AC2C1E" w:rsidRPr="00DD2DE1" w:rsidRDefault="00AC2C1E" w:rsidP="00DD2DE1">
      <w:pPr>
        <w:pStyle w:val="Heading3"/>
        <w:spacing w:before="80" w:line="300" w:lineRule="auto"/>
        <w:rPr>
          <w:rFonts w:ascii="Times New Roman" w:hAnsi="Times New Roman" w:cs="Times New Roman"/>
          <w:color w:val="000000" w:themeColor="text1"/>
          <w:spacing w:val="4"/>
          <w:lang w:val="vi-VN"/>
        </w:rPr>
      </w:pPr>
      <w:r w:rsidRPr="00DD2DE1">
        <w:rPr>
          <w:rFonts w:ascii="Times New Roman" w:hAnsi="Times New Roman" w:cs="Times New Roman"/>
          <w:color w:val="000000" w:themeColor="text1"/>
          <w:spacing w:val="4"/>
          <w:lang w:val="pt-BR"/>
        </w:rPr>
        <w:t>e) Tác động đối với hệ thống pháp luật</w:t>
      </w:r>
    </w:p>
    <w:p w14:paraId="675BC603" w14:textId="77777777" w:rsidR="00AC2C1E" w:rsidRPr="00DD2DE1" w:rsidRDefault="00AC2C1E" w:rsidP="00DD2DE1">
      <w:pPr>
        <w:spacing w:before="80" w:after="80" w:line="300" w:lineRule="auto"/>
        <w:rPr>
          <w:rFonts w:ascii="Times New Roman" w:hAnsi="Times New Roman" w:cs="Times New Roman"/>
          <w:sz w:val="28"/>
          <w:szCs w:val="28"/>
          <w:lang w:val="vi-VN"/>
        </w:rPr>
      </w:pPr>
      <w:r w:rsidRPr="00DD2DE1">
        <w:rPr>
          <w:rFonts w:ascii="Times New Roman" w:hAnsi="Times New Roman" w:cs="Times New Roman"/>
          <w:sz w:val="28"/>
          <w:szCs w:val="28"/>
          <w:lang w:val="vi-VN"/>
        </w:rPr>
        <w:tab/>
        <w:t>Phương án này không có tác động đối với hệ thống pháp luật.</w:t>
      </w:r>
    </w:p>
    <w:p w14:paraId="65A54A13" w14:textId="2B9D0849" w:rsidR="00951691" w:rsidRPr="00DD2DE1" w:rsidRDefault="00951691" w:rsidP="00C91D6B">
      <w:pPr>
        <w:pStyle w:val="Heading2"/>
        <w:spacing w:before="80" w:line="300" w:lineRule="auto"/>
        <w:jc w:val="both"/>
        <w:rPr>
          <w:rFonts w:ascii="Times New Roman" w:hAnsi="Times New Roman" w:cs="Times New Roman"/>
          <w:b/>
          <w:color w:val="000000" w:themeColor="text1"/>
          <w:spacing w:val="4"/>
          <w:sz w:val="28"/>
          <w:szCs w:val="28"/>
          <w:lang w:val="af-ZA"/>
        </w:rPr>
      </w:pPr>
      <w:r w:rsidRPr="00DD2DE1">
        <w:rPr>
          <w:rFonts w:ascii="Times New Roman" w:hAnsi="Times New Roman" w:cs="Times New Roman"/>
          <w:b/>
          <w:color w:val="000000" w:themeColor="text1"/>
          <w:spacing w:val="4"/>
          <w:sz w:val="28"/>
          <w:szCs w:val="28"/>
          <w:lang w:val="af-ZA"/>
        </w:rPr>
        <w:t xml:space="preserve">2. </w:t>
      </w:r>
      <w:r w:rsidR="00CD4A04" w:rsidRPr="00DD2DE1">
        <w:rPr>
          <w:rFonts w:ascii="Times New Roman" w:hAnsi="Times New Roman" w:cs="Times New Roman"/>
          <w:b/>
          <w:color w:val="000000" w:themeColor="text1"/>
          <w:spacing w:val="4"/>
          <w:sz w:val="28"/>
          <w:szCs w:val="28"/>
          <w:lang w:val="af-ZA"/>
        </w:rPr>
        <w:t>Về việc điều chỉnh số năm đóng bảo hiểm xã hội còn thiếu được đóng một lần để hưởng ngay lương hưu</w:t>
      </w:r>
    </w:p>
    <w:p w14:paraId="11179711" w14:textId="77777777" w:rsidR="00951691" w:rsidRPr="00DD2DE1" w:rsidRDefault="00951691" w:rsidP="00DD2DE1">
      <w:pPr>
        <w:pStyle w:val="Heading3"/>
        <w:spacing w:before="80" w:line="300" w:lineRule="auto"/>
        <w:rPr>
          <w:rFonts w:ascii="Times New Roman" w:hAnsi="Times New Roman" w:cs="Times New Roman"/>
          <w:i/>
          <w:color w:val="000000" w:themeColor="text1"/>
          <w:spacing w:val="4"/>
          <w:lang w:val="af-ZA"/>
        </w:rPr>
      </w:pPr>
      <w:r w:rsidRPr="00DD2DE1">
        <w:rPr>
          <w:rFonts w:ascii="Times New Roman" w:hAnsi="Times New Roman" w:cs="Times New Roman"/>
          <w:i/>
          <w:color w:val="000000" w:themeColor="text1"/>
          <w:spacing w:val="4"/>
          <w:lang w:val="af-ZA"/>
        </w:rPr>
        <w:t>2.1. Xác định vấn đề</w:t>
      </w:r>
    </w:p>
    <w:p w14:paraId="465965FA" w14:textId="2055C738" w:rsidR="00DD2DE1" w:rsidRPr="00DD2DE1" w:rsidRDefault="00951691" w:rsidP="00DD2DE1">
      <w:pPr>
        <w:spacing w:before="80" w:after="80" w:line="300" w:lineRule="auto"/>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ab/>
      </w:r>
      <w:r w:rsidR="006039E3" w:rsidRPr="00DD2DE1">
        <w:rPr>
          <w:rFonts w:ascii="Times New Roman" w:hAnsi="Times New Roman" w:cs="Times New Roman"/>
          <w:color w:val="000000" w:themeColor="text1"/>
          <w:sz w:val="28"/>
          <w:szCs w:val="28"/>
          <w:lang w:val="af-ZA"/>
        </w:rPr>
        <w:t>Theo quy định tại Điều 36 Luật Bảo hiểm xã hội 2024, Quốc hội giao Chính phủ quy định chi tiết về phương thức đóng một lần cho thời gian đóng bảo hiểm xã hội còn thiếu để đủ điều kiện hưởng lương hưu. Về nội dung này, theo quy định của Luật Bảo hiểm xã hội 2014, Chính phủ đã ban hành Nghị định số 134/2015/NĐ-CP ngày 29/12/2015 quy định chi tiết một số điều của Luật Bảo hiểm xã hội (2014) về bảo hiểm xã hội tự nguyện và Bộ Lao động – Thương binh và Xã hội đã ban hành Thông tư số 01/2016/TT-BLĐTBXH ngày 18/02/2016 quy định chi tiết và hướng dẫn thi hành một số điều của Luật Bảo hiểm xã hội (2014) về bảo hiểm xã hội tự nguyện</w:t>
      </w:r>
      <w:r w:rsidR="00CB0468" w:rsidRPr="00DD2DE1">
        <w:rPr>
          <w:rFonts w:ascii="Times New Roman" w:hAnsi="Times New Roman" w:cs="Times New Roman"/>
          <w:color w:val="000000" w:themeColor="text1"/>
          <w:sz w:val="28"/>
          <w:szCs w:val="28"/>
          <w:lang w:val="af-ZA"/>
        </w:rPr>
        <w:t>, theo đó người tham gia bảo hiểm xã hội tự nguyện</w:t>
      </w:r>
      <w:r w:rsidR="000B7F99" w:rsidRPr="00DD2DE1">
        <w:rPr>
          <w:rFonts w:ascii="Times New Roman" w:hAnsi="Times New Roman" w:cs="Times New Roman"/>
          <w:color w:val="000000" w:themeColor="text1"/>
          <w:sz w:val="28"/>
          <w:szCs w:val="28"/>
          <w:lang w:val="af-ZA"/>
        </w:rPr>
        <w:t xml:space="preserve"> khi đủ tuổi nghỉ hưu mà còn thiếu tối đa không quá 10 năm (120 tháng) đóng bảo hiểm xã hội tự nguyện (điều kiện về số năm đóng bảo hiểm xã hội tối thiểu để được hưởng lương hưu là 20 năm (240 tháng)) thì được đóng một lần cho số năm</w:t>
      </w:r>
      <w:r w:rsidR="006E55DF" w:rsidRPr="00DD2DE1">
        <w:rPr>
          <w:rFonts w:ascii="Times New Roman" w:hAnsi="Times New Roman" w:cs="Times New Roman"/>
          <w:color w:val="000000" w:themeColor="text1"/>
          <w:sz w:val="28"/>
          <w:szCs w:val="28"/>
          <w:lang w:val="af-ZA"/>
        </w:rPr>
        <w:t xml:space="preserve"> (tháng)</w:t>
      </w:r>
      <w:r w:rsidR="000B7F99" w:rsidRPr="00DD2DE1">
        <w:rPr>
          <w:rFonts w:ascii="Times New Roman" w:hAnsi="Times New Roman" w:cs="Times New Roman"/>
          <w:color w:val="000000" w:themeColor="text1"/>
          <w:sz w:val="28"/>
          <w:szCs w:val="28"/>
          <w:lang w:val="af-ZA"/>
        </w:rPr>
        <w:t xml:space="preserve"> còn thiếu để được hưởng lương hưu ngay</w:t>
      </w:r>
      <w:r w:rsidR="006E55DF" w:rsidRPr="00DD2DE1">
        <w:rPr>
          <w:rFonts w:ascii="Times New Roman" w:hAnsi="Times New Roman" w:cs="Times New Roman"/>
          <w:color w:val="000000" w:themeColor="text1"/>
          <w:sz w:val="28"/>
          <w:szCs w:val="28"/>
          <w:lang w:val="af-ZA"/>
        </w:rPr>
        <w:t>.</w:t>
      </w:r>
      <w:r w:rsidR="00A646FF" w:rsidRPr="00DD2DE1">
        <w:rPr>
          <w:rFonts w:ascii="Times New Roman" w:hAnsi="Times New Roman" w:cs="Times New Roman"/>
          <w:color w:val="000000" w:themeColor="text1"/>
          <w:sz w:val="28"/>
          <w:szCs w:val="28"/>
          <w:lang w:val="af-ZA"/>
        </w:rPr>
        <w:t xml:space="preserve"> </w:t>
      </w:r>
      <w:r w:rsidR="00A315B8" w:rsidRPr="00DD2DE1">
        <w:rPr>
          <w:rFonts w:ascii="Times New Roman" w:hAnsi="Times New Roman" w:cs="Times New Roman"/>
          <w:color w:val="000000" w:themeColor="text1"/>
          <w:sz w:val="28"/>
          <w:szCs w:val="28"/>
          <w:lang w:val="af-ZA"/>
        </w:rPr>
        <w:lastRenderedPageBreak/>
        <w:t>Theo số liệu thực hiện, trong giai đoạn 2016-2023 đã có hơn 60 nghìn người lựa chọn phương thức đóng này để được hưởng lương hưu ngay, cụ thể:</w:t>
      </w:r>
    </w:p>
    <w:p w14:paraId="1E17BAF2" w14:textId="615AD826" w:rsidR="000D3ABC" w:rsidRPr="00DD2DE1" w:rsidRDefault="000D3ABC" w:rsidP="00DD2DE1">
      <w:pPr>
        <w:spacing w:before="80" w:after="80" w:line="300" w:lineRule="auto"/>
        <w:jc w:val="center"/>
        <w:rPr>
          <w:rFonts w:ascii="Times New Roman" w:hAnsi="Times New Roman" w:cs="Times New Roman"/>
          <w:b/>
          <w:bCs/>
          <w:sz w:val="28"/>
          <w:szCs w:val="28"/>
          <w:lang w:val="af-ZA"/>
        </w:rPr>
      </w:pPr>
      <w:r w:rsidRPr="00DD2DE1">
        <w:rPr>
          <w:rFonts w:ascii="Times New Roman" w:hAnsi="Times New Roman" w:cs="Times New Roman"/>
          <w:b/>
          <w:bCs/>
          <w:sz w:val="28"/>
          <w:szCs w:val="28"/>
          <w:lang w:val="af-ZA"/>
        </w:rPr>
        <w:t>Bảng 7. Số người tham gia bảo hiểm xã hội tự nguyện lựa chọn phương thức đóng một lần cho những năm còn thiếu</w:t>
      </w:r>
    </w:p>
    <w:p w14:paraId="401D7678" w14:textId="3A85BD62" w:rsidR="00CB0468" w:rsidRPr="00DD2DE1" w:rsidRDefault="00CB0468" w:rsidP="00DD2DE1">
      <w:pPr>
        <w:spacing w:before="80" w:after="80" w:line="300" w:lineRule="auto"/>
        <w:jc w:val="right"/>
        <w:rPr>
          <w:rFonts w:ascii="Times New Roman" w:hAnsi="Times New Roman" w:cs="Times New Roman"/>
          <w:color w:val="000000" w:themeColor="text1"/>
          <w:sz w:val="28"/>
          <w:szCs w:val="28"/>
          <w:lang w:val="af-ZA"/>
        </w:rPr>
      </w:pPr>
      <w:r w:rsidRPr="00DD2DE1">
        <w:rPr>
          <w:rFonts w:ascii="Times New Roman" w:hAnsi="Times New Roman" w:cs="Times New Roman"/>
          <w:sz w:val="28"/>
          <w:szCs w:val="28"/>
          <w:lang w:val="af-ZA"/>
        </w:rPr>
        <w:t>ĐVT: người</w:t>
      </w:r>
    </w:p>
    <w:tbl>
      <w:tblPr>
        <w:tblStyle w:val="TableGrid"/>
        <w:tblW w:w="10178" w:type="dxa"/>
        <w:tblInd w:w="-572" w:type="dxa"/>
        <w:tblLook w:val="04A0" w:firstRow="1" w:lastRow="0" w:firstColumn="1" w:lastColumn="0" w:noHBand="0" w:noVBand="1"/>
      </w:tblPr>
      <w:tblGrid>
        <w:gridCol w:w="1106"/>
        <w:gridCol w:w="1134"/>
        <w:gridCol w:w="1134"/>
        <w:gridCol w:w="1134"/>
        <w:gridCol w:w="1134"/>
        <w:gridCol w:w="1134"/>
        <w:gridCol w:w="1134"/>
        <w:gridCol w:w="1134"/>
        <w:gridCol w:w="1134"/>
      </w:tblGrid>
      <w:tr w:rsidR="00CB0468" w:rsidRPr="00DD2DE1" w14:paraId="009AFC4C" w14:textId="3C7A1B11" w:rsidTr="00361F0C">
        <w:tc>
          <w:tcPr>
            <w:tcW w:w="1106" w:type="dxa"/>
            <w:vAlign w:val="center"/>
          </w:tcPr>
          <w:p w14:paraId="0851B6B0" w14:textId="77777777" w:rsidR="00CB0468" w:rsidRPr="00DD2DE1" w:rsidRDefault="00CB0468"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Năm</w:t>
            </w:r>
          </w:p>
        </w:tc>
        <w:tc>
          <w:tcPr>
            <w:tcW w:w="1134" w:type="dxa"/>
            <w:vAlign w:val="center"/>
          </w:tcPr>
          <w:p w14:paraId="6C332F55" w14:textId="5E24CA2B" w:rsidR="00CB0468" w:rsidRPr="00DD2DE1" w:rsidRDefault="00CB0468"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2016</w:t>
            </w:r>
          </w:p>
        </w:tc>
        <w:tc>
          <w:tcPr>
            <w:tcW w:w="1134" w:type="dxa"/>
            <w:vAlign w:val="center"/>
          </w:tcPr>
          <w:p w14:paraId="02ABB004" w14:textId="4B2934F6" w:rsidR="00CB0468" w:rsidRPr="00DD2DE1" w:rsidRDefault="00CB0468"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2017</w:t>
            </w:r>
          </w:p>
        </w:tc>
        <w:tc>
          <w:tcPr>
            <w:tcW w:w="1134" w:type="dxa"/>
            <w:vAlign w:val="center"/>
          </w:tcPr>
          <w:p w14:paraId="0F8C3EBB" w14:textId="3FF6279F" w:rsidR="00CB0468" w:rsidRPr="00DD2DE1" w:rsidRDefault="00CB0468"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2018</w:t>
            </w:r>
          </w:p>
        </w:tc>
        <w:tc>
          <w:tcPr>
            <w:tcW w:w="1134" w:type="dxa"/>
            <w:vAlign w:val="center"/>
          </w:tcPr>
          <w:p w14:paraId="124F4509" w14:textId="507523BC" w:rsidR="00CB0468" w:rsidRPr="00DD2DE1" w:rsidRDefault="00CB0468"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2019</w:t>
            </w:r>
          </w:p>
        </w:tc>
        <w:tc>
          <w:tcPr>
            <w:tcW w:w="1134" w:type="dxa"/>
            <w:vAlign w:val="center"/>
          </w:tcPr>
          <w:p w14:paraId="06181E20" w14:textId="6A9BAB41" w:rsidR="00CB0468" w:rsidRPr="00DD2DE1" w:rsidRDefault="00CB0468"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2020</w:t>
            </w:r>
          </w:p>
        </w:tc>
        <w:tc>
          <w:tcPr>
            <w:tcW w:w="1134" w:type="dxa"/>
            <w:vAlign w:val="center"/>
          </w:tcPr>
          <w:p w14:paraId="66485969" w14:textId="30BCA760" w:rsidR="00CB0468" w:rsidRPr="00DD2DE1" w:rsidRDefault="00CB0468"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2021</w:t>
            </w:r>
          </w:p>
        </w:tc>
        <w:tc>
          <w:tcPr>
            <w:tcW w:w="1134" w:type="dxa"/>
            <w:vAlign w:val="center"/>
          </w:tcPr>
          <w:p w14:paraId="6FFB8DD7" w14:textId="0480A7E2" w:rsidR="00CB0468" w:rsidRPr="00DD2DE1" w:rsidRDefault="00CB0468"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2022</w:t>
            </w:r>
          </w:p>
        </w:tc>
        <w:tc>
          <w:tcPr>
            <w:tcW w:w="1134" w:type="dxa"/>
            <w:vAlign w:val="center"/>
          </w:tcPr>
          <w:p w14:paraId="336D2DE6" w14:textId="240FEFB1" w:rsidR="00CB0468" w:rsidRPr="00DD2DE1" w:rsidRDefault="00CB0468" w:rsidP="00DD2DE1">
            <w:pPr>
              <w:spacing w:before="80" w:after="80" w:line="300" w:lineRule="auto"/>
              <w:jc w:val="center"/>
              <w:rPr>
                <w:rFonts w:ascii="Times New Roman" w:hAnsi="Times New Roman" w:cs="Times New Roman"/>
                <w:b/>
                <w:bCs/>
                <w:sz w:val="28"/>
                <w:szCs w:val="28"/>
              </w:rPr>
            </w:pPr>
            <w:r w:rsidRPr="00DD2DE1">
              <w:rPr>
                <w:rFonts w:ascii="Times New Roman" w:hAnsi="Times New Roman" w:cs="Times New Roman"/>
                <w:b/>
                <w:bCs/>
                <w:sz w:val="28"/>
                <w:szCs w:val="28"/>
              </w:rPr>
              <w:t>2023</w:t>
            </w:r>
          </w:p>
        </w:tc>
      </w:tr>
      <w:tr w:rsidR="00CB0468" w:rsidRPr="00DD2DE1" w14:paraId="5871AB94" w14:textId="7E869868" w:rsidTr="00361F0C">
        <w:tc>
          <w:tcPr>
            <w:tcW w:w="1106" w:type="dxa"/>
            <w:vAlign w:val="center"/>
          </w:tcPr>
          <w:p w14:paraId="54CD9958" w14:textId="4E63E4D4" w:rsidR="00CB0468" w:rsidRPr="00B06B1C" w:rsidRDefault="00CB0468" w:rsidP="00B06B1C">
            <w:pPr>
              <w:spacing w:before="80" w:after="80" w:line="300" w:lineRule="auto"/>
              <w:jc w:val="center"/>
              <w:rPr>
                <w:rFonts w:ascii="Times New Roman" w:hAnsi="Times New Roman" w:cs="Times New Roman"/>
                <w:sz w:val="27"/>
                <w:szCs w:val="27"/>
              </w:rPr>
            </w:pPr>
            <w:r w:rsidRPr="00B06B1C">
              <w:rPr>
                <w:rFonts w:ascii="Times New Roman" w:hAnsi="Times New Roman" w:cs="Times New Roman"/>
                <w:sz w:val="27"/>
                <w:szCs w:val="27"/>
              </w:rPr>
              <w:t>Số người thực hiện</w:t>
            </w:r>
          </w:p>
        </w:tc>
        <w:tc>
          <w:tcPr>
            <w:tcW w:w="1134" w:type="dxa"/>
            <w:vAlign w:val="center"/>
          </w:tcPr>
          <w:p w14:paraId="58591CD3" w14:textId="4F3FE5BF" w:rsidR="00CB0468" w:rsidRPr="00DD2DE1" w:rsidRDefault="00CB0468" w:rsidP="00DD2DE1">
            <w:pPr>
              <w:spacing w:before="80" w:after="80" w:line="300" w:lineRule="auto"/>
              <w:jc w:val="center"/>
              <w:rPr>
                <w:rFonts w:ascii="Times New Roman" w:hAnsi="Times New Roman" w:cs="Times New Roman"/>
                <w:color w:val="000000"/>
                <w:sz w:val="28"/>
                <w:szCs w:val="28"/>
              </w:rPr>
            </w:pPr>
            <w:r w:rsidRPr="00DD2DE1">
              <w:rPr>
                <w:rFonts w:ascii="Times New Roman" w:hAnsi="Times New Roman" w:cs="Times New Roman"/>
                <w:color w:val="000000"/>
                <w:sz w:val="28"/>
                <w:szCs w:val="28"/>
              </w:rPr>
              <w:t>10.614</w:t>
            </w:r>
          </w:p>
        </w:tc>
        <w:tc>
          <w:tcPr>
            <w:tcW w:w="1134" w:type="dxa"/>
            <w:vAlign w:val="center"/>
          </w:tcPr>
          <w:p w14:paraId="6DB3ACE2" w14:textId="289B40E6" w:rsidR="00CB0468" w:rsidRPr="00DD2DE1" w:rsidRDefault="00CB0468" w:rsidP="00DD2DE1">
            <w:pPr>
              <w:spacing w:before="80" w:after="80" w:line="300" w:lineRule="auto"/>
              <w:jc w:val="center"/>
              <w:rPr>
                <w:rFonts w:ascii="Times New Roman" w:hAnsi="Times New Roman" w:cs="Times New Roman"/>
                <w:color w:val="000000"/>
                <w:sz w:val="28"/>
                <w:szCs w:val="28"/>
              </w:rPr>
            </w:pPr>
            <w:r w:rsidRPr="00DD2DE1">
              <w:rPr>
                <w:rFonts w:ascii="Times New Roman" w:hAnsi="Times New Roman" w:cs="Times New Roman"/>
                <w:color w:val="000000"/>
                <w:sz w:val="28"/>
                <w:szCs w:val="28"/>
              </w:rPr>
              <w:t>8.733</w:t>
            </w:r>
          </w:p>
        </w:tc>
        <w:tc>
          <w:tcPr>
            <w:tcW w:w="1134" w:type="dxa"/>
            <w:vAlign w:val="center"/>
          </w:tcPr>
          <w:p w14:paraId="20FC38F7" w14:textId="47F94607" w:rsidR="00CB0468" w:rsidRPr="00DD2DE1" w:rsidRDefault="00CB0468" w:rsidP="00DD2DE1">
            <w:pPr>
              <w:spacing w:before="80" w:after="80" w:line="300" w:lineRule="auto"/>
              <w:jc w:val="center"/>
              <w:rPr>
                <w:rFonts w:ascii="Times New Roman" w:hAnsi="Times New Roman" w:cs="Times New Roman"/>
                <w:color w:val="000000"/>
                <w:sz w:val="28"/>
                <w:szCs w:val="28"/>
              </w:rPr>
            </w:pPr>
            <w:r w:rsidRPr="00DD2DE1">
              <w:rPr>
                <w:rFonts w:ascii="Times New Roman" w:hAnsi="Times New Roman" w:cs="Times New Roman"/>
                <w:color w:val="000000"/>
                <w:sz w:val="28"/>
                <w:szCs w:val="28"/>
              </w:rPr>
              <w:t>6.179</w:t>
            </w:r>
          </w:p>
        </w:tc>
        <w:tc>
          <w:tcPr>
            <w:tcW w:w="1134" w:type="dxa"/>
            <w:vAlign w:val="center"/>
          </w:tcPr>
          <w:p w14:paraId="07220DB6" w14:textId="0D651E58" w:rsidR="00CB0468" w:rsidRPr="00DD2DE1" w:rsidRDefault="00CB0468" w:rsidP="00DD2DE1">
            <w:pPr>
              <w:spacing w:before="80" w:after="80" w:line="300" w:lineRule="auto"/>
              <w:jc w:val="center"/>
              <w:rPr>
                <w:rFonts w:ascii="Times New Roman" w:hAnsi="Times New Roman" w:cs="Times New Roman"/>
                <w:color w:val="000000"/>
                <w:sz w:val="28"/>
                <w:szCs w:val="28"/>
              </w:rPr>
            </w:pPr>
            <w:r w:rsidRPr="00DD2DE1">
              <w:rPr>
                <w:rFonts w:ascii="Times New Roman" w:hAnsi="Times New Roman" w:cs="Times New Roman"/>
                <w:color w:val="000000"/>
                <w:sz w:val="28"/>
                <w:szCs w:val="28"/>
              </w:rPr>
              <w:t>6.628</w:t>
            </w:r>
          </w:p>
        </w:tc>
        <w:tc>
          <w:tcPr>
            <w:tcW w:w="1134" w:type="dxa"/>
            <w:vAlign w:val="center"/>
          </w:tcPr>
          <w:p w14:paraId="4074B883" w14:textId="711CD41D" w:rsidR="00CB0468" w:rsidRPr="00DD2DE1" w:rsidRDefault="00CB0468" w:rsidP="00DD2DE1">
            <w:pPr>
              <w:spacing w:before="80" w:after="80" w:line="300" w:lineRule="auto"/>
              <w:jc w:val="center"/>
              <w:rPr>
                <w:rFonts w:ascii="Times New Roman" w:hAnsi="Times New Roman" w:cs="Times New Roman"/>
                <w:color w:val="000000"/>
                <w:sz w:val="28"/>
                <w:szCs w:val="28"/>
              </w:rPr>
            </w:pPr>
            <w:r w:rsidRPr="00DD2DE1">
              <w:rPr>
                <w:rFonts w:ascii="Times New Roman" w:hAnsi="Times New Roman" w:cs="Times New Roman"/>
                <w:color w:val="000000"/>
                <w:sz w:val="28"/>
                <w:szCs w:val="28"/>
              </w:rPr>
              <w:t>8.42</w:t>
            </w:r>
            <w:bookmarkStart w:id="6" w:name="_GoBack"/>
            <w:bookmarkEnd w:id="6"/>
            <w:r w:rsidRPr="00DD2DE1">
              <w:rPr>
                <w:rFonts w:ascii="Times New Roman" w:hAnsi="Times New Roman" w:cs="Times New Roman"/>
                <w:color w:val="000000"/>
                <w:sz w:val="28"/>
                <w:szCs w:val="28"/>
              </w:rPr>
              <w:t>9</w:t>
            </w:r>
          </w:p>
        </w:tc>
        <w:tc>
          <w:tcPr>
            <w:tcW w:w="1134" w:type="dxa"/>
            <w:vAlign w:val="center"/>
          </w:tcPr>
          <w:p w14:paraId="58D758AC" w14:textId="41379A8B" w:rsidR="00CB0468" w:rsidRPr="00DD2DE1" w:rsidRDefault="00CB0468" w:rsidP="00DD2DE1">
            <w:pPr>
              <w:spacing w:before="80" w:after="80" w:line="300" w:lineRule="auto"/>
              <w:jc w:val="center"/>
              <w:rPr>
                <w:rFonts w:ascii="Times New Roman" w:hAnsi="Times New Roman" w:cs="Times New Roman"/>
                <w:color w:val="000000"/>
                <w:sz w:val="28"/>
                <w:szCs w:val="28"/>
              </w:rPr>
            </w:pPr>
            <w:r w:rsidRPr="00DD2DE1">
              <w:rPr>
                <w:rFonts w:ascii="Times New Roman" w:hAnsi="Times New Roman" w:cs="Times New Roman"/>
                <w:color w:val="000000"/>
                <w:sz w:val="28"/>
                <w:szCs w:val="28"/>
              </w:rPr>
              <w:t>6.789</w:t>
            </w:r>
          </w:p>
        </w:tc>
        <w:tc>
          <w:tcPr>
            <w:tcW w:w="1134" w:type="dxa"/>
            <w:vAlign w:val="center"/>
          </w:tcPr>
          <w:p w14:paraId="03CD5F5A" w14:textId="41090F79" w:rsidR="00CB0468" w:rsidRPr="00DD2DE1" w:rsidRDefault="00CB0468" w:rsidP="00DD2DE1">
            <w:pPr>
              <w:spacing w:before="80" w:after="80" w:line="300" w:lineRule="auto"/>
              <w:jc w:val="center"/>
              <w:rPr>
                <w:rFonts w:ascii="Times New Roman" w:hAnsi="Times New Roman" w:cs="Times New Roman"/>
                <w:color w:val="000000"/>
                <w:sz w:val="28"/>
                <w:szCs w:val="28"/>
              </w:rPr>
            </w:pPr>
            <w:r w:rsidRPr="00DD2DE1">
              <w:rPr>
                <w:rFonts w:ascii="Times New Roman" w:hAnsi="Times New Roman" w:cs="Times New Roman"/>
                <w:color w:val="000000"/>
                <w:sz w:val="28"/>
                <w:szCs w:val="28"/>
              </w:rPr>
              <w:t>6.509</w:t>
            </w:r>
          </w:p>
        </w:tc>
        <w:tc>
          <w:tcPr>
            <w:tcW w:w="1134" w:type="dxa"/>
            <w:vAlign w:val="center"/>
          </w:tcPr>
          <w:p w14:paraId="0C91D568" w14:textId="2C84EB00" w:rsidR="00CB0468" w:rsidRPr="00DD2DE1" w:rsidRDefault="00CB0468" w:rsidP="00DD2DE1">
            <w:pPr>
              <w:spacing w:before="80" w:after="80" w:line="300" w:lineRule="auto"/>
              <w:jc w:val="center"/>
              <w:rPr>
                <w:rFonts w:ascii="Times New Roman" w:hAnsi="Times New Roman" w:cs="Times New Roman"/>
                <w:color w:val="000000"/>
                <w:sz w:val="28"/>
                <w:szCs w:val="28"/>
              </w:rPr>
            </w:pPr>
            <w:r w:rsidRPr="00DD2DE1">
              <w:rPr>
                <w:rFonts w:ascii="Times New Roman" w:hAnsi="Times New Roman" w:cs="Times New Roman"/>
                <w:color w:val="000000"/>
                <w:sz w:val="28"/>
                <w:szCs w:val="28"/>
              </w:rPr>
              <w:t>6.981</w:t>
            </w:r>
          </w:p>
        </w:tc>
      </w:tr>
    </w:tbl>
    <w:p w14:paraId="10E96F11" w14:textId="5F682DAD" w:rsidR="00A315B8" w:rsidRPr="00DD2DE1" w:rsidRDefault="00A646FF" w:rsidP="00DD2DE1">
      <w:pPr>
        <w:spacing w:before="80" w:after="80" w:line="300" w:lineRule="auto"/>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ab/>
        <w:t>Theo quy định tại Luật Bảo hiểm xã hội 2024 thì điều kiện về thời gian đóng bảo hiểm xã hội để được hưởng lương hưu giảm từ 20 năm xuống còn 15 năm. Như vậy, việc xác định số năm còn thiếu mà người tham gia bảo hiểm xã hội được đóng một lần để hưởng lương hưu ngay sẽ cần phải được điều chỉnh cho phù hợp.</w:t>
      </w:r>
    </w:p>
    <w:p w14:paraId="34716EAA" w14:textId="77777777" w:rsidR="00951691" w:rsidRPr="00DD2DE1" w:rsidRDefault="00951691" w:rsidP="00DD2DE1">
      <w:pPr>
        <w:pStyle w:val="Heading3"/>
        <w:spacing w:before="80" w:line="300" w:lineRule="auto"/>
        <w:rPr>
          <w:rFonts w:ascii="Times New Roman" w:hAnsi="Times New Roman" w:cs="Times New Roman"/>
          <w:i/>
          <w:color w:val="000000" w:themeColor="text1"/>
          <w:spacing w:val="4"/>
          <w:lang w:val="af-ZA"/>
        </w:rPr>
      </w:pPr>
      <w:r w:rsidRPr="00DD2DE1">
        <w:rPr>
          <w:rFonts w:ascii="Times New Roman" w:hAnsi="Times New Roman" w:cs="Times New Roman"/>
          <w:i/>
          <w:color w:val="000000" w:themeColor="text1"/>
          <w:spacing w:val="4"/>
          <w:lang w:val="af-ZA"/>
        </w:rPr>
        <w:t>2.2. Mục tiêu giải quyết vấn đề</w:t>
      </w:r>
    </w:p>
    <w:p w14:paraId="7EAF4998" w14:textId="59995ACC" w:rsidR="00951691" w:rsidRPr="00DD2DE1" w:rsidRDefault="00951691" w:rsidP="00DD2DE1">
      <w:pPr>
        <w:spacing w:before="80" w:after="80" w:line="300" w:lineRule="auto"/>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ab/>
      </w:r>
      <w:r w:rsidR="00A646FF" w:rsidRPr="00DD2DE1">
        <w:rPr>
          <w:rFonts w:ascii="Times New Roman" w:hAnsi="Times New Roman" w:cs="Times New Roman"/>
          <w:color w:val="000000" w:themeColor="text1"/>
          <w:sz w:val="28"/>
          <w:szCs w:val="28"/>
          <w:lang w:val="af-ZA"/>
        </w:rPr>
        <w:t>Điều chỉnh số năm còn thiếu mà người tham gia bảo hiểm xã hội được đóng một lần để hưởng lương hưu ngay trên cơ sở:</w:t>
      </w:r>
    </w:p>
    <w:p w14:paraId="241A14C9" w14:textId="2614ECDE" w:rsidR="00A646FF" w:rsidRPr="00DD2DE1" w:rsidRDefault="00A646FF" w:rsidP="00DD2DE1">
      <w:pPr>
        <w:spacing w:before="80" w:after="80" w:line="300" w:lineRule="auto"/>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ab/>
        <w:t>- Đảm bảo phù hợp với quan điểm chỉ đạo của Đảng và Nhà nước và quy định của pháp luật có liên quan;</w:t>
      </w:r>
    </w:p>
    <w:p w14:paraId="3B6613FA" w14:textId="41FF05E5" w:rsidR="00A646FF" w:rsidRPr="00DD2DE1" w:rsidRDefault="00A646FF" w:rsidP="00DD2DE1">
      <w:pPr>
        <w:spacing w:before="80" w:after="80" w:line="300" w:lineRule="auto"/>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ab/>
        <w:t>- Phù hợp với nguyên tắc: “đóng-hưởng” và khả năng cân đối của quỹ bảo hiểm xã hội (quỹ hưu trí và tử tuất).</w:t>
      </w:r>
    </w:p>
    <w:p w14:paraId="25A74441" w14:textId="77777777" w:rsidR="00951691" w:rsidRPr="00DD2DE1" w:rsidRDefault="00951691" w:rsidP="00DD2DE1">
      <w:pPr>
        <w:pStyle w:val="Heading3"/>
        <w:spacing w:before="80" w:line="300" w:lineRule="auto"/>
        <w:rPr>
          <w:rFonts w:ascii="Times New Roman" w:hAnsi="Times New Roman" w:cs="Times New Roman"/>
          <w:i/>
          <w:color w:val="000000" w:themeColor="text1"/>
          <w:spacing w:val="4"/>
          <w:lang w:val="af-ZA"/>
        </w:rPr>
      </w:pPr>
      <w:r w:rsidRPr="00DD2DE1">
        <w:rPr>
          <w:rFonts w:ascii="Times New Roman" w:hAnsi="Times New Roman" w:cs="Times New Roman"/>
          <w:i/>
          <w:color w:val="000000" w:themeColor="text1"/>
          <w:spacing w:val="4"/>
          <w:lang w:val="af-ZA"/>
        </w:rPr>
        <w:t>2.3. Phương án đề xuất để giải quyết vấn đề</w:t>
      </w:r>
    </w:p>
    <w:p w14:paraId="4C4E09CC" w14:textId="176BE8CF" w:rsidR="00A646FF" w:rsidRPr="00DD2DE1" w:rsidRDefault="00A646FF" w:rsidP="00DD2DE1">
      <w:pPr>
        <w:spacing w:before="80" w:after="80" w:line="300" w:lineRule="auto"/>
        <w:jc w:val="both"/>
        <w:rPr>
          <w:rFonts w:ascii="Times New Roman" w:hAnsi="Times New Roman" w:cs="Times New Roman"/>
          <w:sz w:val="28"/>
          <w:szCs w:val="28"/>
          <w:lang w:val="af-ZA"/>
        </w:rPr>
      </w:pPr>
      <w:r w:rsidRPr="00DD2DE1">
        <w:rPr>
          <w:rFonts w:ascii="Times New Roman" w:hAnsi="Times New Roman" w:cs="Times New Roman"/>
          <w:sz w:val="28"/>
          <w:szCs w:val="28"/>
          <w:lang w:val="af-ZA"/>
        </w:rPr>
        <w:tab/>
      </w:r>
      <w:r w:rsidR="00A944DA" w:rsidRPr="00DD2DE1">
        <w:rPr>
          <w:rFonts w:ascii="Times New Roman" w:hAnsi="Times New Roman" w:cs="Times New Roman"/>
          <w:sz w:val="28"/>
          <w:szCs w:val="28"/>
          <w:lang w:val="af-ZA"/>
        </w:rPr>
        <w:t xml:space="preserve">Tại Nghị quyết số 28-NQ/TW về cải cách chính sách bảo hiểm xã hội có nêu như sau: </w:t>
      </w:r>
      <w:r w:rsidR="00A944DA" w:rsidRPr="00DD2DE1">
        <w:rPr>
          <w:rFonts w:ascii="Times New Roman" w:hAnsi="Times New Roman" w:cs="Times New Roman"/>
          <w:i/>
          <w:iCs/>
          <w:sz w:val="28"/>
          <w:szCs w:val="28"/>
          <w:lang w:val="af-ZA"/>
        </w:rPr>
        <w:t>“Sửa đổi điều kiện hưởng chế độ hưu trí theo hướng giảm dần số năm đóng bảo hiểm xã hội tối thiểu để được hưởng chế độ hưu trí từ 20 năm xuống 15 năm, hướng tới còn 10 năm với mức hưởng được tính toán phù hợp</w:t>
      </w:r>
      <w:r w:rsidR="00A944DA" w:rsidRPr="00DD2DE1">
        <w:rPr>
          <w:rFonts w:ascii="Times New Roman" w:hAnsi="Times New Roman" w:cs="Times New Roman"/>
          <w:b/>
          <w:bCs/>
          <w:i/>
          <w:iCs/>
          <w:sz w:val="28"/>
          <w:szCs w:val="28"/>
          <w:lang w:val="af-ZA"/>
        </w:rPr>
        <w:t> </w:t>
      </w:r>
      <w:r w:rsidR="00A944DA" w:rsidRPr="00DD2DE1">
        <w:rPr>
          <w:rFonts w:ascii="Times New Roman" w:hAnsi="Times New Roman" w:cs="Times New Roman"/>
          <w:i/>
          <w:iCs/>
          <w:sz w:val="28"/>
          <w:szCs w:val="28"/>
          <w:lang w:val="af-ZA"/>
        </w:rPr>
        <w:t>nhằm tạo điều kiện cho người lao động cao tuổi, có số năm tham gia bảo hiểm xã hội thấp được tiếp cận và thụ hưởng quyền lợi bảo hiểm xã hội.”</w:t>
      </w:r>
      <w:r w:rsidR="00A944DA" w:rsidRPr="00DD2DE1">
        <w:rPr>
          <w:rFonts w:ascii="Times New Roman" w:hAnsi="Times New Roman" w:cs="Times New Roman"/>
          <w:sz w:val="28"/>
          <w:szCs w:val="28"/>
          <w:lang w:val="af-ZA"/>
        </w:rPr>
        <w:t xml:space="preserve">. Như vậy, theo định hướng thì tiến tới việc sửa đổi quy định của pháp luật về bảo hiểm xã hội về điều kiện số năm đóng bảo hiểm xã hội tối thiểu để được hưởng lương hưu là 10 năm (120 tháng). </w:t>
      </w:r>
      <w:r w:rsidR="00036BC1" w:rsidRPr="00DD2DE1">
        <w:rPr>
          <w:rFonts w:ascii="Times New Roman" w:hAnsi="Times New Roman" w:cs="Times New Roman"/>
          <w:sz w:val="28"/>
          <w:szCs w:val="28"/>
          <w:lang w:val="af-ZA"/>
        </w:rPr>
        <w:t xml:space="preserve">Do đó, phương thức đóng một lần cho những </w:t>
      </w:r>
      <w:r w:rsidR="00036BC1" w:rsidRPr="00DD2DE1">
        <w:rPr>
          <w:rFonts w:ascii="Times New Roman" w:hAnsi="Times New Roman" w:cs="Times New Roman"/>
          <w:sz w:val="28"/>
          <w:szCs w:val="28"/>
          <w:lang w:val="af-ZA"/>
        </w:rPr>
        <w:lastRenderedPageBreak/>
        <w:t xml:space="preserve">năm còn thiếu để hưởng lương hưu ngay để nhằm khắc phục những hạn chế trong giai đoạn hiện nay khi chưa điều chỉnh được số năm đóng bảo hiểm xã hội tối thiểu để được hưởng lương hưu là 10 năm (120 tháng) thì những người tham gia bảo hiểm xã hội khi đến tuổi nghỉ hưu có đủ 10 năm đóng bảo hiểm xã hội trở lên nhưng chưa đủ số năm đóng bảo hiểm xã hội tối thiểu để hưởng lương hưu thì được đóng một lần cho những năm còn thiếu để được hưởng ngay lương hưu. Do vậy, Bộ Lao động – Thương binh và Xã hội đề xuất </w:t>
      </w:r>
      <w:r w:rsidRPr="00DD2DE1">
        <w:rPr>
          <w:rFonts w:ascii="Times New Roman" w:hAnsi="Times New Roman" w:cs="Times New Roman"/>
          <w:color w:val="000000" w:themeColor="text1"/>
          <w:sz w:val="28"/>
          <w:szCs w:val="28"/>
          <w:lang w:val="af-ZA"/>
        </w:rPr>
        <w:t>điều chỉnh như sau:</w:t>
      </w:r>
    </w:p>
    <w:p w14:paraId="49057018" w14:textId="55326B66" w:rsidR="00A944DA" w:rsidRPr="00DD2DE1" w:rsidRDefault="00A646FF" w:rsidP="00DD2DE1">
      <w:pPr>
        <w:pStyle w:val="NormalWeb"/>
        <w:shd w:val="clear" w:color="auto" w:fill="FFFFFF"/>
        <w:spacing w:before="80" w:after="80" w:line="300" w:lineRule="auto"/>
        <w:ind w:firstLine="720"/>
        <w:jc w:val="both"/>
        <w:rPr>
          <w:b/>
          <w:bCs/>
          <w:i/>
          <w:iCs/>
          <w:color w:val="000000"/>
          <w:sz w:val="28"/>
          <w:szCs w:val="28"/>
          <w:lang w:val="af-ZA"/>
        </w:rPr>
      </w:pPr>
      <w:r w:rsidRPr="00DD2DE1">
        <w:rPr>
          <w:i/>
          <w:iCs/>
          <w:color w:val="000000" w:themeColor="text1"/>
          <w:sz w:val="28"/>
          <w:szCs w:val="28"/>
          <w:lang w:val="af-ZA"/>
        </w:rPr>
        <w:t>“</w:t>
      </w:r>
      <w:r w:rsidR="00A944DA" w:rsidRPr="00DD2DE1">
        <w:rPr>
          <w:b/>
          <w:bCs/>
          <w:i/>
          <w:iCs/>
          <w:color w:val="000000"/>
          <w:sz w:val="28"/>
          <w:szCs w:val="28"/>
          <w:lang w:val="af-ZA"/>
        </w:rPr>
        <w:t>Điều 6. Mức đóng của phương thức đóng một lần cho thời gian đóng bảo hiểm xã hội còn thiếu để đủ điều kiện hưởng lương hưu</w:t>
      </w:r>
    </w:p>
    <w:p w14:paraId="70AA343D" w14:textId="35ABB720" w:rsidR="00A944DA" w:rsidRPr="00DD2DE1" w:rsidRDefault="00A944DA" w:rsidP="00DD2DE1">
      <w:pPr>
        <w:pStyle w:val="NormalWeb"/>
        <w:shd w:val="clear" w:color="auto" w:fill="FFFFFF"/>
        <w:spacing w:before="80" w:after="80" w:line="300" w:lineRule="auto"/>
        <w:ind w:firstLine="720"/>
        <w:jc w:val="both"/>
        <w:rPr>
          <w:i/>
          <w:iCs/>
          <w:color w:val="000000"/>
          <w:sz w:val="28"/>
          <w:szCs w:val="28"/>
          <w:shd w:val="clear" w:color="auto" w:fill="FFFFFF"/>
          <w:lang w:val="af-ZA"/>
        </w:rPr>
      </w:pPr>
      <w:r w:rsidRPr="00DD2DE1">
        <w:rPr>
          <w:i/>
          <w:iCs/>
          <w:color w:val="000000"/>
          <w:spacing w:val="-4"/>
          <w:sz w:val="28"/>
          <w:szCs w:val="28"/>
          <w:shd w:val="clear" w:color="auto" w:fill="FFFFFF"/>
          <w:lang w:val="af-ZA"/>
        </w:rPr>
        <w:t>1. Người tham gia bảo hiểm xã hội đã đủ tuổi nghỉ hưu theo quy định tại khoản 2 Điều 169 Bộ luật Lao động nhưng thời gian đóng bảo hiểm xã hội còn thiếu không quá 5 năm (60 tháng) thì được đóng cho đủ 15 năm để hưởng lương hưu</w:t>
      </w:r>
      <w:r w:rsidRPr="00DD2DE1">
        <w:rPr>
          <w:i/>
          <w:iCs/>
          <w:color w:val="000000"/>
          <w:sz w:val="28"/>
          <w:szCs w:val="28"/>
          <w:shd w:val="clear" w:color="auto" w:fill="FFFFFF"/>
          <w:lang w:val="af-ZA"/>
        </w:rPr>
        <w:t>.”</w:t>
      </w:r>
    </w:p>
    <w:p w14:paraId="583D51E9" w14:textId="5AEED4F0" w:rsidR="00A944DA" w:rsidRPr="00DD2DE1" w:rsidRDefault="00A944DA" w:rsidP="00DD2DE1">
      <w:pPr>
        <w:spacing w:before="80" w:after="80" w:line="300" w:lineRule="auto"/>
        <w:jc w:val="both"/>
        <w:rPr>
          <w:rFonts w:ascii="Times New Roman" w:hAnsi="Times New Roman" w:cs="Times New Roman"/>
          <w:sz w:val="28"/>
          <w:szCs w:val="28"/>
          <w:lang w:val="af-ZA"/>
        </w:rPr>
      </w:pPr>
      <w:r w:rsidRPr="00DD2DE1">
        <w:rPr>
          <w:rFonts w:ascii="Times New Roman" w:hAnsi="Times New Roman" w:cs="Times New Roman"/>
          <w:sz w:val="28"/>
          <w:szCs w:val="28"/>
          <w:lang w:val="af-ZA"/>
        </w:rPr>
        <w:tab/>
        <w:t>Theo đó, số năm (tháng) đóng bảo hiểm xã hội của người lao động còn thiếu của người lao động được đóng một lần để hưởng lương hưu ngay được điều chỉnh giảm xuống còn tối đa 5 năm (60 tháng).</w:t>
      </w:r>
      <w:r w:rsidR="00036BC1" w:rsidRPr="00DD2DE1">
        <w:rPr>
          <w:rFonts w:ascii="Times New Roman" w:hAnsi="Times New Roman" w:cs="Times New Roman"/>
          <w:sz w:val="28"/>
          <w:szCs w:val="28"/>
          <w:lang w:val="af-ZA"/>
        </w:rPr>
        <w:t xml:space="preserve"> Người lao động vẫn phải đảm bảo điều kiện khi đến tuổi nghỉ hưu phải có từ đủ 10 năm đóng bảo hiểm xã hội trở lên theo đúng quan điểm tại Nghị quyết số 28-NQ/TW.</w:t>
      </w:r>
    </w:p>
    <w:p w14:paraId="1639F355" w14:textId="77777777" w:rsidR="00951691" w:rsidRPr="00DD2DE1" w:rsidRDefault="00951691" w:rsidP="00DD2DE1">
      <w:pPr>
        <w:pStyle w:val="Heading3"/>
        <w:spacing w:before="80" w:line="300" w:lineRule="auto"/>
        <w:rPr>
          <w:rFonts w:ascii="Times New Roman" w:hAnsi="Times New Roman" w:cs="Times New Roman"/>
          <w:i/>
          <w:color w:val="000000" w:themeColor="text1"/>
          <w:spacing w:val="4"/>
          <w:lang w:val="af-ZA"/>
        </w:rPr>
      </w:pPr>
      <w:r w:rsidRPr="00DD2DE1">
        <w:rPr>
          <w:rFonts w:ascii="Times New Roman" w:hAnsi="Times New Roman" w:cs="Times New Roman"/>
          <w:i/>
          <w:color w:val="000000" w:themeColor="text1"/>
          <w:spacing w:val="4"/>
          <w:lang w:val="af-ZA"/>
        </w:rPr>
        <w:t>2.4. Đánh giá tác động của các giải pháp</w:t>
      </w:r>
    </w:p>
    <w:p w14:paraId="13BBA5F5" w14:textId="5D441957" w:rsidR="00951691" w:rsidRPr="00DD2DE1" w:rsidRDefault="00951691" w:rsidP="00DD2DE1">
      <w:pPr>
        <w:pStyle w:val="Heading3"/>
        <w:spacing w:before="80" w:line="300" w:lineRule="auto"/>
        <w:rPr>
          <w:rFonts w:ascii="Times New Roman" w:hAnsi="Times New Roman" w:cs="Times New Roman"/>
          <w:color w:val="000000" w:themeColor="text1"/>
          <w:spacing w:val="4"/>
          <w:shd w:val="clear" w:color="auto" w:fill="FFFFFF"/>
          <w:lang w:val="af-ZA"/>
        </w:rPr>
      </w:pPr>
      <w:r w:rsidRPr="00DD2DE1">
        <w:rPr>
          <w:rFonts w:ascii="Times New Roman" w:hAnsi="Times New Roman" w:cs="Times New Roman"/>
          <w:color w:val="000000" w:themeColor="text1"/>
          <w:spacing w:val="4"/>
          <w:shd w:val="clear" w:color="auto" w:fill="FFFFFF"/>
          <w:lang w:val="af-ZA"/>
        </w:rPr>
        <w:t>a) Tác động kinh tế</w:t>
      </w:r>
    </w:p>
    <w:p w14:paraId="23C4FE80" w14:textId="77777777" w:rsidR="006C5B76" w:rsidRPr="00DD2DE1" w:rsidRDefault="00C26EB9" w:rsidP="00DD2DE1">
      <w:pPr>
        <w:spacing w:before="80" w:after="80" w:line="300" w:lineRule="auto"/>
        <w:rPr>
          <w:rFonts w:ascii="Times New Roman" w:hAnsi="Times New Roman" w:cs="Times New Roman"/>
          <w:sz w:val="28"/>
          <w:szCs w:val="28"/>
          <w:lang w:val="af-ZA"/>
        </w:rPr>
      </w:pPr>
      <w:r w:rsidRPr="00DD2DE1">
        <w:rPr>
          <w:rFonts w:ascii="Times New Roman" w:hAnsi="Times New Roman" w:cs="Times New Roman"/>
          <w:sz w:val="28"/>
          <w:szCs w:val="28"/>
          <w:lang w:val="af-ZA"/>
        </w:rPr>
        <w:tab/>
      </w:r>
      <w:r w:rsidR="006C5B76" w:rsidRPr="00DD2DE1">
        <w:rPr>
          <w:rFonts w:ascii="Times New Roman" w:hAnsi="Times New Roman" w:cs="Times New Roman"/>
          <w:sz w:val="28"/>
          <w:szCs w:val="28"/>
          <w:lang w:val="af-ZA"/>
        </w:rPr>
        <w:t xml:space="preserve">Đối với Nhà nước: </w:t>
      </w:r>
    </w:p>
    <w:p w14:paraId="37D46CBF" w14:textId="725436BE" w:rsidR="00C26EB9" w:rsidRPr="00DD2DE1" w:rsidRDefault="00C26EB9" w:rsidP="00DD2DE1">
      <w:pPr>
        <w:spacing w:before="80" w:after="80" w:line="300" w:lineRule="auto"/>
        <w:ind w:firstLine="720"/>
        <w:rPr>
          <w:rFonts w:ascii="Times New Roman" w:hAnsi="Times New Roman" w:cs="Times New Roman"/>
          <w:sz w:val="28"/>
          <w:szCs w:val="28"/>
          <w:lang w:val="af-ZA"/>
        </w:rPr>
      </w:pPr>
      <w:r w:rsidRPr="00DD2DE1">
        <w:rPr>
          <w:rFonts w:ascii="Times New Roman" w:hAnsi="Times New Roman" w:cs="Times New Roman"/>
          <w:sz w:val="28"/>
          <w:szCs w:val="28"/>
          <w:lang w:val="af-ZA"/>
        </w:rPr>
        <w:t xml:space="preserve">Phương án này không có </w:t>
      </w:r>
      <w:r w:rsidR="006C5B76" w:rsidRPr="00DD2DE1">
        <w:rPr>
          <w:rFonts w:ascii="Times New Roman" w:hAnsi="Times New Roman" w:cs="Times New Roman"/>
          <w:sz w:val="28"/>
          <w:szCs w:val="28"/>
          <w:lang w:val="af-ZA"/>
        </w:rPr>
        <w:t>tác động đối với Ngân sách Nhà nước;</w:t>
      </w:r>
    </w:p>
    <w:p w14:paraId="273333BA" w14:textId="77777777" w:rsidR="006C5B76" w:rsidRPr="00DD2DE1" w:rsidRDefault="006C5B76" w:rsidP="00DD2DE1">
      <w:pPr>
        <w:spacing w:before="80" w:after="80" w:line="300" w:lineRule="auto"/>
        <w:jc w:val="both"/>
        <w:rPr>
          <w:rFonts w:ascii="Times New Roman" w:hAnsi="Times New Roman" w:cs="Times New Roman"/>
          <w:sz w:val="28"/>
          <w:szCs w:val="28"/>
          <w:lang w:val="af-ZA"/>
        </w:rPr>
      </w:pPr>
      <w:r w:rsidRPr="00DD2DE1">
        <w:rPr>
          <w:rFonts w:ascii="Times New Roman" w:hAnsi="Times New Roman" w:cs="Times New Roman"/>
          <w:sz w:val="28"/>
          <w:szCs w:val="28"/>
          <w:lang w:val="af-ZA"/>
        </w:rPr>
        <w:tab/>
        <w:t xml:space="preserve">Đối với người tham gia bảo hiểm xã hội tự nguyện: </w:t>
      </w:r>
    </w:p>
    <w:p w14:paraId="221AAD9E" w14:textId="16892A94" w:rsidR="006C5B76" w:rsidRPr="00DD2DE1" w:rsidRDefault="006C5B76" w:rsidP="00DD2DE1">
      <w:pPr>
        <w:spacing w:before="80" w:after="80" w:line="300" w:lineRule="auto"/>
        <w:ind w:firstLine="720"/>
        <w:jc w:val="both"/>
        <w:rPr>
          <w:rFonts w:ascii="Times New Roman" w:hAnsi="Times New Roman" w:cs="Times New Roman"/>
          <w:sz w:val="28"/>
          <w:szCs w:val="28"/>
          <w:lang w:val="af-ZA"/>
        </w:rPr>
      </w:pPr>
      <w:r w:rsidRPr="00DD2DE1">
        <w:rPr>
          <w:rFonts w:ascii="Times New Roman" w:hAnsi="Times New Roman" w:cs="Times New Roman"/>
          <w:sz w:val="28"/>
          <w:szCs w:val="28"/>
          <w:lang w:val="af-ZA"/>
        </w:rPr>
        <w:t xml:space="preserve">Do số năm còn thiếu đối đa được đóng một lần giảm từ 10 năm (120 tháng) xuống còn 5 năm (60 tháng), cho nên số tiền người lao động phải đóng một lần cho những năm còn thiếu sẽ giảm đi. Do đó, người lao động sẽ dễ tiếp cận và thực hiện phương án này hơn. </w:t>
      </w:r>
    </w:p>
    <w:p w14:paraId="607EC021" w14:textId="5764487E" w:rsidR="006C5B76" w:rsidRPr="00DD2DE1" w:rsidRDefault="006C5B76" w:rsidP="00DD2DE1">
      <w:pPr>
        <w:spacing w:before="80" w:after="80" w:line="300" w:lineRule="auto"/>
        <w:jc w:val="both"/>
        <w:rPr>
          <w:rFonts w:ascii="Times New Roman" w:hAnsi="Times New Roman" w:cs="Times New Roman"/>
          <w:sz w:val="28"/>
          <w:szCs w:val="28"/>
          <w:lang w:val="af-ZA"/>
        </w:rPr>
      </w:pPr>
      <w:r w:rsidRPr="00DD2DE1">
        <w:rPr>
          <w:rFonts w:ascii="Times New Roman" w:hAnsi="Times New Roman" w:cs="Times New Roman"/>
          <w:sz w:val="28"/>
          <w:szCs w:val="28"/>
          <w:lang w:val="af-ZA"/>
        </w:rPr>
        <w:tab/>
        <w:t>Đối với quỹ bảo hiểm xã hội:</w:t>
      </w:r>
    </w:p>
    <w:p w14:paraId="6C1DBB32" w14:textId="6D69FA58" w:rsidR="00E406AA" w:rsidRPr="00DD2DE1" w:rsidRDefault="006C5B76" w:rsidP="00DD2DE1">
      <w:pPr>
        <w:spacing w:before="80" w:after="80" w:line="300" w:lineRule="auto"/>
        <w:jc w:val="both"/>
        <w:rPr>
          <w:rFonts w:ascii="Times New Roman" w:hAnsi="Times New Roman" w:cs="Times New Roman"/>
          <w:sz w:val="28"/>
          <w:szCs w:val="28"/>
          <w:lang w:val="af-ZA"/>
        </w:rPr>
      </w:pPr>
      <w:r w:rsidRPr="00DD2DE1">
        <w:rPr>
          <w:rFonts w:ascii="Times New Roman" w:hAnsi="Times New Roman" w:cs="Times New Roman"/>
          <w:sz w:val="28"/>
          <w:szCs w:val="28"/>
          <w:lang w:val="af-ZA"/>
        </w:rPr>
        <w:tab/>
      </w:r>
      <w:r w:rsidR="00885F11" w:rsidRPr="00DD2DE1">
        <w:rPr>
          <w:rFonts w:ascii="Times New Roman" w:hAnsi="Times New Roman" w:cs="Times New Roman"/>
          <w:sz w:val="28"/>
          <w:szCs w:val="28"/>
          <w:lang w:val="af-ZA"/>
        </w:rPr>
        <w:t xml:space="preserve">Chế độ hưu trí được thực hiện theo nguyên tắc “đóng – hưởng”, mức lương hưu của người nghỉ hưu được xác định trên cơ sở thời gian đóng và mức tiền lương làm căn cứ đóng bảo hiểm xã hội. Do đó, việc đảm bảo thời gian đóng bảo hiểm xã hội tối thiểu đối với người tham gia để được hưởng chế độ hưu trí (lương hưu) là rất quan trọng. Điều này giúp quỹ hưu trí và tử tuất đảm </w:t>
      </w:r>
      <w:r w:rsidR="00885F11" w:rsidRPr="00DD2DE1">
        <w:rPr>
          <w:rFonts w:ascii="Times New Roman" w:hAnsi="Times New Roman" w:cs="Times New Roman"/>
          <w:sz w:val="28"/>
          <w:szCs w:val="28"/>
          <w:lang w:val="af-ZA"/>
        </w:rPr>
        <w:lastRenderedPageBreak/>
        <w:t>bảo được cân đối thu, chi quỹ và hiệu quả của việc đầu tư quỹ. Do vậy, việc giữ nguyên điều kiện về thời gian đóng bảo hiểm xã hội tối thiểu từ 10 năm trở lên và giảm số năm còn thiếu đối đa được đóng một lần từ 10 năm xuống còn 5 năm đối với người tham gia bảo hiểm xã hội tự nguyện lựa chọn phương thức đóng một lần cho những năm còn thiếu sẽ đảm bảo cân đối quỹ bảo hiểm xã hội tốt hơn so với quy định hiện nay.</w:t>
      </w:r>
      <w:r w:rsidR="00E406AA" w:rsidRPr="00DD2DE1">
        <w:rPr>
          <w:rFonts w:ascii="Times New Roman" w:hAnsi="Times New Roman" w:cs="Times New Roman"/>
          <w:sz w:val="28"/>
          <w:szCs w:val="28"/>
          <w:lang w:val="af-ZA"/>
        </w:rPr>
        <w:t xml:space="preserve"> Lý do:</w:t>
      </w:r>
    </w:p>
    <w:p w14:paraId="40999197" w14:textId="77777777" w:rsidR="00951691" w:rsidRPr="00DD2DE1" w:rsidRDefault="00951691" w:rsidP="00DD2DE1">
      <w:pPr>
        <w:pStyle w:val="Heading3"/>
        <w:spacing w:before="80" w:line="300" w:lineRule="auto"/>
        <w:rPr>
          <w:rFonts w:ascii="Times New Roman" w:eastAsia="Calibri" w:hAnsi="Times New Roman" w:cs="Times New Roman"/>
          <w:color w:val="000000" w:themeColor="text1"/>
          <w:spacing w:val="4"/>
          <w:lang w:val="pt-BR"/>
        </w:rPr>
      </w:pPr>
      <w:r w:rsidRPr="00DD2DE1">
        <w:rPr>
          <w:rFonts w:ascii="Times New Roman" w:eastAsia="Calibri" w:hAnsi="Times New Roman" w:cs="Times New Roman"/>
          <w:color w:val="000000" w:themeColor="text1"/>
          <w:spacing w:val="4"/>
          <w:lang w:val="pt-BR"/>
        </w:rPr>
        <w:t>b) Tác động xã hội</w:t>
      </w:r>
    </w:p>
    <w:p w14:paraId="4C8DF982" w14:textId="065258C4" w:rsidR="00885F11" w:rsidRPr="00DD2DE1" w:rsidRDefault="00885F11" w:rsidP="00C91D6B">
      <w:pPr>
        <w:spacing w:before="80" w:after="80" w:line="300" w:lineRule="auto"/>
        <w:jc w:val="both"/>
        <w:rPr>
          <w:rFonts w:ascii="Times New Roman" w:hAnsi="Times New Roman" w:cs="Times New Roman"/>
          <w:sz w:val="28"/>
          <w:szCs w:val="28"/>
          <w:lang w:val="pt-BR"/>
        </w:rPr>
      </w:pPr>
      <w:r w:rsidRPr="00DD2DE1">
        <w:rPr>
          <w:rFonts w:ascii="Times New Roman" w:hAnsi="Times New Roman" w:cs="Times New Roman"/>
          <w:sz w:val="28"/>
          <w:szCs w:val="28"/>
          <w:lang w:val="pt-BR"/>
        </w:rPr>
        <w:tab/>
        <w:t>Đối với người tham gia bảo hiểm xã hội tự nguyện đề xuất này không tác động đến việc tham gia do để được lựa chọn phương thức đóng này, người tham gia bảo hiểm xã hội tự nguyện vẫn phải đáp ứng đủ 02 điều kiện như quy định hiện hành:</w:t>
      </w:r>
    </w:p>
    <w:p w14:paraId="56D84DD6" w14:textId="77777777" w:rsidR="00885F11" w:rsidRPr="00DD2DE1" w:rsidRDefault="00885F11" w:rsidP="00DD2DE1">
      <w:pPr>
        <w:spacing w:before="80" w:after="80" w:line="300" w:lineRule="auto"/>
        <w:rPr>
          <w:rFonts w:ascii="Times New Roman" w:hAnsi="Times New Roman" w:cs="Times New Roman"/>
          <w:sz w:val="28"/>
          <w:szCs w:val="28"/>
          <w:lang w:val="pt-BR"/>
        </w:rPr>
      </w:pPr>
      <w:r w:rsidRPr="00DD2DE1">
        <w:rPr>
          <w:rFonts w:ascii="Times New Roman" w:hAnsi="Times New Roman" w:cs="Times New Roman"/>
          <w:sz w:val="28"/>
          <w:szCs w:val="28"/>
          <w:lang w:val="pt-BR"/>
        </w:rPr>
        <w:tab/>
        <w:t>- Đủ tuổi nghỉ hưu;</w:t>
      </w:r>
    </w:p>
    <w:p w14:paraId="2D231FBA" w14:textId="0214B6F6" w:rsidR="00885F11" w:rsidRPr="00DD2DE1" w:rsidRDefault="00885F11" w:rsidP="00DD2DE1">
      <w:pPr>
        <w:spacing w:before="80" w:after="80" w:line="300" w:lineRule="auto"/>
        <w:rPr>
          <w:rFonts w:ascii="Times New Roman" w:hAnsi="Times New Roman" w:cs="Times New Roman"/>
          <w:sz w:val="28"/>
          <w:szCs w:val="28"/>
          <w:lang w:val="pt-BR"/>
        </w:rPr>
      </w:pPr>
      <w:r w:rsidRPr="00DD2DE1">
        <w:rPr>
          <w:rFonts w:ascii="Times New Roman" w:hAnsi="Times New Roman" w:cs="Times New Roman"/>
          <w:sz w:val="28"/>
          <w:szCs w:val="28"/>
          <w:lang w:val="pt-BR"/>
        </w:rPr>
        <w:tab/>
        <w:t>- Đủ từ 10 năm đóng bảo hiểm xã hội trở lên.</w:t>
      </w:r>
    </w:p>
    <w:p w14:paraId="6A8B8A25" w14:textId="77777777" w:rsidR="00885F11" w:rsidRPr="00DD2DE1" w:rsidRDefault="00951691" w:rsidP="00DD2DE1">
      <w:pPr>
        <w:pStyle w:val="Heading3"/>
        <w:spacing w:before="80" w:line="300" w:lineRule="auto"/>
        <w:rPr>
          <w:rFonts w:ascii="Times New Roman" w:hAnsi="Times New Roman" w:cs="Times New Roman"/>
          <w:color w:val="000000" w:themeColor="text1"/>
          <w:spacing w:val="4"/>
          <w:lang w:val="pt-BR"/>
        </w:rPr>
      </w:pPr>
      <w:r w:rsidRPr="00DD2DE1">
        <w:rPr>
          <w:rFonts w:ascii="Times New Roman" w:hAnsi="Times New Roman" w:cs="Times New Roman"/>
          <w:color w:val="000000" w:themeColor="text1"/>
          <w:spacing w:val="4"/>
          <w:lang w:val="pt-BR"/>
        </w:rPr>
        <w:t xml:space="preserve">c) Tác động về giới: </w:t>
      </w:r>
    </w:p>
    <w:p w14:paraId="2F34C5B6" w14:textId="48687634" w:rsidR="00951691" w:rsidRPr="00DD2DE1" w:rsidRDefault="00951691" w:rsidP="00DD2DE1">
      <w:pPr>
        <w:spacing w:before="80" w:after="80" w:line="300" w:lineRule="auto"/>
        <w:ind w:firstLine="720"/>
        <w:rPr>
          <w:rFonts w:ascii="Times New Roman" w:hAnsi="Times New Roman" w:cs="Times New Roman"/>
          <w:color w:val="000000" w:themeColor="text1"/>
          <w:spacing w:val="4"/>
          <w:sz w:val="28"/>
          <w:szCs w:val="28"/>
          <w:lang w:val="pt-BR"/>
        </w:rPr>
      </w:pPr>
      <w:r w:rsidRPr="00DD2DE1">
        <w:rPr>
          <w:rFonts w:ascii="Times New Roman" w:hAnsi="Times New Roman" w:cs="Times New Roman"/>
          <w:color w:val="000000" w:themeColor="text1"/>
          <w:spacing w:val="4"/>
          <w:sz w:val="28"/>
          <w:szCs w:val="28"/>
          <w:lang w:val="pt-BR"/>
        </w:rPr>
        <w:t>Phương án không có tác động về giới.</w:t>
      </w:r>
    </w:p>
    <w:p w14:paraId="0F62F84F" w14:textId="77777777" w:rsidR="00885F11" w:rsidRPr="00DD2DE1" w:rsidRDefault="00951691" w:rsidP="00DD2DE1">
      <w:pPr>
        <w:pStyle w:val="Heading3"/>
        <w:spacing w:before="80" w:line="300" w:lineRule="auto"/>
        <w:rPr>
          <w:rFonts w:ascii="Times New Roman" w:hAnsi="Times New Roman" w:cs="Times New Roman"/>
          <w:color w:val="000000" w:themeColor="text1"/>
          <w:spacing w:val="4"/>
          <w:lang w:val="pt-BR"/>
        </w:rPr>
      </w:pPr>
      <w:r w:rsidRPr="00DD2DE1">
        <w:rPr>
          <w:rFonts w:ascii="Times New Roman" w:hAnsi="Times New Roman" w:cs="Times New Roman"/>
          <w:color w:val="000000" w:themeColor="text1"/>
          <w:spacing w:val="4"/>
          <w:lang w:val="pt-BR"/>
        </w:rPr>
        <w:t xml:space="preserve">d) Tác động về thủ tục hành chính: </w:t>
      </w:r>
    </w:p>
    <w:p w14:paraId="16919DDA" w14:textId="6FBBB6DC" w:rsidR="00951691" w:rsidRPr="00DD2DE1" w:rsidRDefault="00951691" w:rsidP="00DD2DE1">
      <w:pPr>
        <w:spacing w:before="80" w:after="80" w:line="300" w:lineRule="auto"/>
        <w:ind w:firstLine="720"/>
        <w:rPr>
          <w:rFonts w:ascii="Times New Roman" w:hAnsi="Times New Roman" w:cs="Times New Roman"/>
          <w:color w:val="000000" w:themeColor="text1"/>
          <w:spacing w:val="4"/>
          <w:sz w:val="28"/>
          <w:szCs w:val="28"/>
          <w:lang w:val="pt-BR"/>
        </w:rPr>
      </w:pPr>
      <w:r w:rsidRPr="00DD2DE1">
        <w:rPr>
          <w:rFonts w:ascii="Times New Roman" w:hAnsi="Times New Roman" w:cs="Times New Roman"/>
          <w:color w:val="000000" w:themeColor="text1"/>
          <w:spacing w:val="4"/>
          <w:sz w:val="28"/>
          <w:szCs w:val="28"/>
          <w:lang w:val="pt-BR"/>
        </w:rPr>
        <w:t>Phương án không có tác động về thủ tục hành chính.</w:t>
      </w:r>
    </w:p>
    <w:p w14:paraId="6B6179A7" w14:textId="77777777" w:rsidR="00951691" w:rsidRPr="00DD2DE1" w:rsidRDefault="00951691" w:rsidP="00DD2DE1">
      <w:pPr>
        <w:pStyle w:val="Heading3"/>
        <w:spacing w:before="80" w:line="300" w:lineRule="auto"/>
        <w:rPr>
          <w:rFonts w:ascii="Times New Roman" w:hAnsi="Times New Roman" w:cs="Times New Roman"/>
          <w:color w:val="000000" w:themeColor="text1"/>
          <w:spacing w:val="4"/>
          <w:lang w:val="pt-BR"/>
        </w:rPr>
      </w:pPr>
      <w:r w:rsidRPr="00DD2DE1">
        <w:rPr>
          <w:rFonts w:ascii="Times New Roman" w:hAnsi="Times New Roman" w:cs="Times New Roman"/>
          <w:color w:val="000000" w:themeColor="text1"/>
          <w:spacing w:val="4"/>
          <w:lang w:val="pt-BR"/>
        </w:rPr>
        <w:t>đ) Tác động đối với hệ thống pháp luật.</w:t>
      </w:r>
    </w:p>
    <w:p w14:paraId="52A233DF" w14:textId="39D853AE" w:rsidR="00885F11" w:rsidRPr="00DD2DE1" w:rsidRDefault="00885F11" w:rsidP="00DD2DE1">
      <w:pPr>
        <w:spacing w:before="80" w:after="80" w:line="300" w:lineRule="auto"/>
        <w:rPr>
          <w:rFonts w:ascii="Times New Roman" w:hAnsi="Times New Roman" w:cs="Times New Roman"/>
          <w:color w:val="000000" w:themeColor="text1"/>
          <w:spacing w:val="4"/>
          <w:sz w:val="28"/>
          <w:szCs w:val="28"/>
          <w:lang w:val="pt-BR"/>
        </w:rPr>
      </w:pPr>
      <w:r w:rsidRPr="00DD2DE1">
        <w:rPr>
          <w:rFonts w:ascii="Times New Roman" w:hAnsi="Times New Roman" w:cs="Times New Roman"/>
          <w:sz w:val="28"/>
          <w:szCs w:val="28"/>
          <w:lang w:val="pt-BR"/>
        </w:rPr>
        <w:tab/>
      </w:r>
      <w:r w:rsidRPr="00DD2DE1">
        <w:rPr>
          <w:rFonts w:ascii="Times New Roman" w:hAnsi="Times New Roman" w:cs="Times New Roman"/>
          <w:color w:val="000000" w:themeColor="text1"/>
          <w:spacing w:val="4"/>
          <w:sz w:val="28"/>
          <w:szCs w:val="28"/>
          <w:lang w:val="pt-BR"/>
        </w:rPr>
        <w:t>Phương án không có tác động về hệ pháp luật</w:t>
      </w:r>
    </w:p>
    <w:p w14:paraId="2AAAA0FB" w14:textId="6D7695D1" w:rsidR="007A598B" w:rsidRPr="00DD2DE1" w:rsidRDefault="007A598B" w:rsidP="00DD2DE1">
      <w:pPr>
        <w:pStyle w:val="Heading2"/>
        <w:spacing w:before="80" w:line="300" w:lineRule="auto"/>
        <w:jc w:val="both"/>
        <w:rPr>
          <w:rFonts w:ascii="Times New Roman" w:hAnsi="Times New Roman" w:cs="Times New Roman"/>
          <w:b/>
          <w:bCs/>
          <w:color w:val="000000" w:themeColor="text1"/>
          <w:sz w:val="28"/>
          <w:szCs w:val="28"/>
          <w:lang w:val="pt-BR"/>
        </w:rPr>
      </w:pPr>
      <w:r w:rsidRPr="00DD2DE1">
        <w:rPr>
          <w:rFonts w:ascii="Times New Roman" w:hAnsi="Times New Roman" w:cs="Times New Roman"/>
          <w:b/>
          <w:bCs/>
          <w:color w:val="000000" w:themeColor="text1"/>
          <w:sz w:val="28"/>
          <w:szCs w:val="28"/>
          <w:lang w:val="pt-BR"/>
        </w:rPr>
        <w:t xml:space="preserve">3. Về việc </w:t>
      </w:r>
      <w:r w:rsidR="001F4FCD" w:rsidRPr="00DD2DE1">
        <w:rPr>
          <w:rFonts w:ascii="Times New Roman" w:hAnsi="Times New Roman" w:cs="Times New Roman"/>
          <w:b/>
          <w:bCs/>
          <w:color w:val="000000" w:themeColor="text1"/>
          <w:sz w:val="28"/>
          <w:szCs w:val="28"/>
          <w:lang w:val="pt-BR"/>
        </w:rPr>
        <w:t xml:space="preserve">thay đổi </w:t>
      </w:r>
      <w:r w:rsidRPr="00DD2DE1">
        <w:rPr>
          <w:rFonts w:ascii="Times New Roman" w:hAnsi="Times New Roman" w:cs="Times New Roman"/>
          <w:b/>
          <w:bCs/>
          <w:color w:val="000000" w:themeColor="text1"/>
          <w:sz w:val="28"/>
          <w:szCs w:val="28"/>
          <w:lang w:val="pt-BR"/>
        </w:rPr>
        <w:t>điều chỉnh thu nhập lựa chọn làm căn cứ đóng bảo hiểm xã hội tự nguyện</w:t>
      </w:r>
    </w:p>
    <w:p w14:paraId="03521BA9" w14:textId="4FCB36BD" w:rsidR="00E406AA" w:rsidRPr="00DD2DE1" w:rsidRDefault="00E406AA" w:rsidP="00DD2DE1">
      <w:pPr>
        <w:pStyle w:val="Heading3"/>
        <w:spacing w:before="80" w:line="300" w:lineRule="auto"/>
        <w:jc w:val="both"/>
        <w:rPr>
          <w:rFonts w:ascii="Times New Roman" w:hAnsi="Times New Roman" w:cs="Times New Roman"/>
          <w:i/>
          <w:color w:val="000000" w:themeColor="text1"/>
          <w:spacing w:val="4"/>
          <w:lang w:val="pt-BR"/>
        </w:rPr>
      </w:pPr>
      <w:r w:rsidRPr="00DD2DE1">
        <w:rPr>
          <w:rFonts w:ascii="Times New Roman" w:hAnsi="Times New Roman" w:cs="Times New Roman"/>
          <w:i/>
          <w:color w:val="000000" w:themeColor="text1"/>
          <w:spacing w:val="4"/>
          <w:lang w:val="af-ZA"/>
        </w:rPr>
        <w:t>3.1. Xác định vấn đề</w:t>
      </w:r>
    </w:p>
    <w:p w14:paraId="7948F4B4" w14:textId="3B8BBE68" w:rsidR="00E406AA" w:rsidRPr="00DD2DE1" w:rsidRDefault="00E406AA" w:rsidP="00DD2DE1">
      <w:pPr>
        <w:spacing w:before="80" w:after="80" w:line="300" w:lineRule="auto"/>
        <w:ind w:firstLine="567"/>
        <w:jc w:val="both"/>
        <w:rPr>
          <w:rFonts w:ascii="Times New Roman" w:hAnsi="Times New Roman" w:cs="Times New Roman"/>
          <w:color w:val="000000" w:themeColor="text1"/>
          <w:spacing w:val="4"/>
          <w:sz w:val="28"/>
          <w:szCs w:val="28"/>
          <w:lang w:val="pt-BR"/>
        </w:rPr>
      </w:pPr>
      <w:r w:rsidRPr="00DD2DE1">
        <w:rPr>
          <w:rFonts w:ascii="Times New Roman" w:hAnsi="Times New Roman" w:cs="Times New Roman"/>
          <w:color w:val="000000" w:themeColor="text1"/>
          <w:spacing w:val="4"/>
          <w:sz w:val="28"/>
          <w:szCs w:val="28"/>
          <w:lang w:val="pt-BR"/>
        </w:rPr>
        <w:t>Theo quy định khoản 2 Điều 104 Luật Bảo hiểm xã hội</w:t>
      </w:r>
      <w:r w:rsidR="001F4FCD" w:rsidRPr="00DD2DE1">
        <w:rPr>
          <w:rFonts w:ascii="Times New Roman" w:hAnsi="Times New Roman" w:cs="Times New Roman"/>
          <w:color w:val="000000" w:themeColor="text1"/>
          <w:spacing w:val="4"/>
          <w:sz w:val="28"/>
          <w:szCs w:val="28"/>
          <w:lang w:val="pt-BR"/>
        </w:rPr>
        <w:t xml:space="preserve"> 2024</w:t>
      </w:r>
      <w:r w:rsidRPr="00DD2DE1">
        <w:rPr>
          <w:rFonts w:ascii="Times New Roman" w:hAnsi="Times New Roman" w:cs="Times New Roman"/>
          <w:color w:val="000000" w:themeColor="text1"/>
          <w:spacing w:val="4"/>
          <w:sz w:val="28"/>
          <w:szCs w:val="28"/>
          <w:lang w:val="pt-BR"/>
        </w:rPr>
        <w:t xml:space="preserve"> thì </w:t>
      </w:r>
      <w:r w:rsidRPr="00DD2DE1">
        <w:rPr>
          <w:rFonts w:ascii="Times New Roman" w:hAnsi="Times New Roman" w:cs="Times New Roman"/>
          <w:color w:val="000000" w:themeColor="text1"/>
          <w:spacing w:val="-4"/>
          <w:sz w:val="28"/>
          <w:szCs w:val="28"/>
          <w:lang w:val="vi-VN"/>
        </w:rPr>
        <w:t xml:space="preserve">thu nhập tháng đã đóng bảo hiểm xã hội để làm căn cứ tính mức bình quân thu nhập </w:t>
      </w:r>
      <w:r w:rsidRPr="00DD2DE1">
        <w:rPr>
          <w:rFonts w:ascii="Times New Roman" w:hAnsi="Times New Roman" w:cs="Times New Roman"/>
          <w:bCs/>
          <w:color w:val="000000" w:themeColor="text1"/>
          <w:spacing w:val="-4"/>
          <w:sz w:val="28"/>
          <w:szCs w:val="28"/>
          <w:lang w:val="vi-VN"/>
        </w:rPr>
        <w:t>làm căn cứ</w:t>
      </w:r>
      <w:r w:rsidRPr="00DD2DE1">
        <w:rPr>
          <w:rFonts w:ascii="Times New Roman" w:hAnsi="Times New Roman" w:cs="Times New Roman"/>
          <w:color w:val="000000" w:themeColor="text1"/>
          <w:spacing w:val="-4"/>
          <w:sz w:val="28"/>
          <w:szCs w:val="28"/>
          <w:lang w:val="vi-VN"/>
        </w:rPr>
        <w:t xml:space="preserve"> đóng bảo hiểm xã hội của người lao động được điều chỉnh trên cơ sở chỉ số giá tiêu dùng của từng thời kỳ theo quy định của Chính phủ</w:t>
      </w:r>
      <w:r w:rsidRPr="00DD2DE1">
        <w:rPr>
          <w:rFonts w:ascii="Times New Roman" w:hAnsi="Times New Roman" w:cs="Times New Roman"/>
          <w:color w:val="000000" w:themeColor="text1"/>
          <w:spacing w:val="-2"/>
          <w:sz w:val="28"/>
          <w:szCs w:val="28"/>
          <w:lang w:val="vi-VN"/>
        </w:rPr>
        <w:t>.</w:t>
      </w:r>
      <w:r w:rsidRPr="00DD2DE1">
        <w:rPr>
          <w:rFonts w:ascii="Times New Roman" w:hAnsi="Times New Roman" w:cs="Times New Roman"/>
          <w:i/>
          <w:color w:val="000000" w:themeColor="text1"/>
          <w:spacing w:val="4"/>
          <w:sz w:val="28"/>
          <w:szCs w:val="28"/>
          <w:lang w:val="pt-BR"/>
        </w:rPr>
        <w:t xml:space="preserve"> </w:t>
      </w:r>
      <w:r w:rsidRPr="00DD2DE1">
        <w:rPr>
          <w:rFonts w:ascii="Times New Roman" w:hAnsi="Times New Roman" w:cs="Times New Roman"/>
          <w:color w:val="000000" w:themeColor="text1"/>
          <w:spacing w:val="4"/>
          <w:sz w:val="28"/>
          <w:szCs w:val="28"/>
          <w:lang w:val="pt-BR"/>
        </w:rPr>
        <w:t>Như vậy, thu nhập tháng đã đóng bảo hiểm xã hội của người lao động tham gia bảo hiểm xã hội tự nguyện để tính hưởng các chế độ không đơn thuần là mức tiền cố định hằng tháng người lao động đóng vào quỹ bảo hiểm xã hội, mà được điều chỉnh trên cơ sở tiêu dùng của từng thời kỳ theo quy định của Chính phủ.</w:t>
      </w:r>
      <w:r w:rsidR="001F4FCD" w:rsidRPr="00DD2DE1">
        <w:rPr>
          <w:rFonts w:ascii="Times New Roman" w:hAnsi="Times New Roman" w:cs="Times New Roman"/>
          <w:color w:val="000000" w:themeColor="text1"/>
          <w:spacing w:val="4"/>
          <w:sz w:val="28"/>
          <w:szCs w:val="28"/>
          <w:lang w:val="pt-BR"/>
        </w:rPr>
        <w:t xml:space="preserve"> Hiện nay, theo quy định của Luật Bảo hiểm xã hội 2014, hướng dẫn của Chính phủ tại Nghị định số 134/2015/NĐ-CP, trên cơ sở chỉ số giá tiêu dùng do Tổng cục Thống </w:t>
      </w:r>
      <w:r w:rsidR="001F4FCD" w:rsidRPr="00DD2DE1">
        <w:rPr>
          <w:rFonts w:ascii="Times New Roman" w:hAnsi="Times New Roman" w:cs="Times New Roman"/>
          <w:color w:val="000000" w:themeColor="text1"/>
          <w:spacing w:val="4"/>
          <w:sz w:val="28"/>
          <w:szCs w:val="28"/>
          <w:lang w:val="pt-BR"/>
        </w:rPr>
        <w:lastRenderedPageBreak/>
        <w:t>kê, Bộ Kế hoạch và Đầu tư công bố (cuối tháng 12 hằng năm), Bộ Lao động – Thương binh và Xã hội ban hành Thông tư quy định việc điều chỉnh</w:t>
      </w:r>
      <w:r w:rsidR="00921FCA" w:rsidRPr="00DD2DE1">
        <w:rPr>
          <w:rFonts w:ascii="Times New Roman" w:hAnsi="Times New Roman" w:cs="Times New Roman"/>
          <w:color w:val="000000" w:themeColor="text1"/>
          <w:spacing w:val="4"/>
          <w:sz w:val="28"/>
          <w:szCs w:val="28"/>
          <w:lang w:val="pt-BR"/>
        </w:rPr>
        <w:t xml:space="preserve"> </w:t>
      </w:r>
      <w:r w:rsidR="001F4FCD" w:rsidRPr="00DD2DE1">
        <w:rPr>
          <w:rFonts w:ascii="Times New Roman" w:hAnsi="Times New Roman" w:cs="Times New Roman"/>
          <w:color w:val="000000" w:themeColor="text1"/>
          <w:spacing w:val="4"/>
          <w:sz w:val="28"/>
          <w:szCs w:val="28"/>
          <w:lang w:val="pt-BR"/>
        </w:rPr>
        <w:t xml:space="preserve">thu nhập lựa chọn làm căn cứ đóng bảo hiểm xã hội của người lao động. Tuy nhiên, do thời điểm công bố, cung cấp chỉ số giá tiêu dùng vào cuối tháng 12, trong khi đó việc điều chỉnh thu nhập làm căn cứ đóng bảo hiểm xã hội để làm căn cứ giải quyết chế độ cho người tham gia bảo hiểm xã hội </w:t>
      </w:r>
      <w:r w:rsidR="00921FCA" w:rsidRPr="00DD2DE1">
        <w:rPr>
          <w:rFonts w:ascii="Times New Roman" w:hAnsi="Times New Roman" w:cs="Times New Roman"/>
          <w:color w:val="000000" w:themeColor="text1"/>
          <w:spacing w:val="4"/>
          <w:sz w:val="28"/>
          <w:szCs w:val="28"/>
          <w:lang w:val="pt-BR"/>
        </w:rPr>
        <w:t>phải được thực hiện từ ngày 01/01. Do đó, thực hiện theo đúng quy trình về ban hành văn bản quy phạm pháp luật hiện nay thì luôn có một độ trễ nhất định, như vậy, việc thực hiện điều chỉnh không đảm bảo tính kịp thời.</w:t>
      </w:r>
    </w:p>
    <w:p w14:paraId="1BC81131" w14:textId="3816801A" w:rsidR="001F4FCD" w:rsidRPr="00DD2DE1" w:rsidRDefault="001F4FCD" w:rsidP="00DD2DE1">
      <w:pPr>
        <w:pStyle w:val="Heading3"/>
        <w:spacing w:before="80" w:line="300" w:lineRule="auto"/>
        <w:rPr>
          <w:rFonts w:ascii="Times New Roman" w:hAnsi="Times New Roman" w:cs="Times New Roman"/>
          <w:i/>
          <w:iCs/>
          <w:color w:val="000000" w:themeColor="text1"/>
          <w:spacing w:val="4"/>
          <w:lang w:val="pt-BR"/>
        </w:rPr>
      </w:pPr>
      <w:r w:rsidRPr="00DD2DE1">
        <w:rPr>
          <w:rFonts w:ascii="Times New Roman" w:hAnsi="Times New Roman" w:cs="Times New Roman"/>
          <w:i/>
          <w:iCs/>
          <w:color w:val="000000" w:themeColor="text1"/>
          <w:spacing w:val="4"/>
          <w:lang w:val="pt-BR"/>
        </w:rPr>
        <w:t>3.2 Mục tiêu giải quyết vấn đề</w:t>
      </w:r>
    </w:p>
    <w:p w14:paraId="1ADB542A" w14:textId="7ED396F6" w:rsidR="00921FCA" w:rsidRPr="00DD2DE1" w:rsidRDefault="00921FCA" w:rsidP="00DD2DE1">
      <w:pPr>
        <w:spacing w:before="80" w:after="80" w:line="300" w:lineRule="auto"/>
        <w:jc w:val="both"/>
        <w:rPr>
          <w:rFonts w:ascii="Times New Roman" w:hAnsi="Times New Roman" w:cs="Times New Roman"/>
          <w:color w:val="000000" w:themeColor="text1"/>
          <w:sz w:val="28"/>
          <w:szCs w:val="28"/>
          <w:lang w:val="pt-BR"/>
        </w:rPr>
      </w:pPr>
      <w:r w:rsidRPr="00DD2DE1">
        <w:rPr>
          <w:rFonts w:ascii="Times New Roman" w:hAnsi="Times New Roman" w:cs="Times New Roman"/>
          <w:color w:val="000000" w:themeColor="text1"/>
          <w:sz w:val="28"/>
          <w:szCs w:val="28"/>
          <w:lang w:val="pt-BR"/>
        </w:rPr>
        <w:tab/>
        <w:t>Đảm bảo tính kịp thời trong việc thực hiện việc điều chỉnh thu nhập lựa chọn làm căn cứ đóng của người tham gia bảo hiểm xã hội tự nguyện</w:t>
      </w:r>
      <w:r w:rsidR="00C90C9D" w:rsidRPr="00DD2DE1">
        <w:rPr>
          <w:rFonts w:ascii="Times New Roman" w:hAnsi="Times New Roman" w:cs="Times New Roman"/>
          <w:color w:val="000000" w:themeColor="text1"/>
          <w:sz w:val="28"/>
          <w:szCs w:val="28"/>
          <w:lang w:val="pt-BR"/>
        </w:rPr>
        <w:t>.</w:t>
      </w:r>
    </w:p>
    <w:p w14:paraId="0F2B25D9" w14:textId="7405BAC7" w:rsidR="00E406AA" w:rsidRPr="00DD2DE1" w:rsidRDefault="00E406AA" w:rsidP="00DD2DE1">
      <w:pPr>
        <w:pStyle w:val="Heading3"/>
        <w:spacing w:before="80" w:line="300" w:lineRule="auto"/>
        <w:jc w:val="both"/>
        <w:rPr>
          <w:rFonts w:ascii="Times New Roman" w:hAnsi="Times New Roman" w:cs="Times New Roman"/>
          <w:i/>
          <w:iCs/>
          <w:color w:val="000000" w:themeColor="text1"/>
          <w:lang w:val="pt-BR"/>
        </w:rPr>
      </w:pPr>
      <w:r w:rsidRPr="00DD2DE1">
        <w:rPr>
          <w:rFonts w:ascii="Times New Roman" w:hAnsi="Times New Roman" w:cs="Times New Roman"/>
          <w:i/>
          <w:iCs/>
          <w:color w:val="000000" w:themeColor="text1"/>
          <w:lang w:val="pt-BR"/>
        </w:rPr>
        <w:t>3.</w:t>
      </w:r>
      <w:r w:rsidR="001F4FCD" w:rsidRPr="00DD2DE1">
        <w:rPr>
          <w:rFonts w:ascii="Times New Roman" w:hAnsi="Times New Roman" w:cs="Times New Roman"/>
          <w:i/>
          <w:iCs/>
          <w:color w:val="000000" w:themeColor="text1"/>
          <w:lang w:val="pt-BR"/>
        </w:rPr>
        <w:t>3</w:t>
      </w:r>
      <w:r w:rsidRPr="00DD2DE1">
        <w:rPr>
          <w:rFonts w:ascii="Times New Roman" w:hAnsi="Times New Roman" w:cs="Times New Roman"/>
          <w:i/>
          <w:iCs/>
          <w:color w:val="000000" w:themeColor="text1"/>
          <w:lang w:val="pt-BR"/>
        </w:rPr>
        <w:t xml:space="preserve"> Phương án đề xuất để giải quyết vấn đề</w:t>
      </w:r>
    </w:p>
    <w:p w14:paraId="2A54B9DB" w14:textId="02125800" w:rsidR="00921FCA" w:rsidRPr="00DD2DE1" w:rsidRDefault="00921FCA" w:rsidP="00DD2DE1">
      <w:pPr>
        <w:spacing w:before="80" w:after="80" w:line="300" w:lineRule="auto"/>
        <w:jc w:val="both"/>
        <w:rPr>
          <w:rFonts w:ascii="Times New Roman" w:hAnsi="Times New Roman" w:cs="Times New Roman"/>
          <w:color w:val="000000" w:themeColor="text1"/>
          <w:sz w:val="28"/>
          <w:szCs w:val="28"/>
          <w:lang w:val="pt-BR"/>
        </w:rPr>
      </w:pPr>
      <w:r w:rsidRPr="00DD2DE1">
        <w:rPr>
          <w:rFonts w:ascii="Times New Roman" w:hAnsi="Times New Roman" w:cs="Times New Roman"/>
          <w:color w:val="000000" w:themeColor="text1"/>
          <w:sz w:val="28"/>
          <w:szCs w:val="28"/>
          <w:lang w:val="pt-BR"/>
        </w:rPr>
        <w:tab/>
        <w:t>Đề xuất trên cơ sở chỉ số giá tiêu dùng bình quân hằng năm do Tổng cục Thống kê cung cấp và công thức đã được quy định trong dự thảo Nghị định, Bảo hiểm xã hội Việt Nam sẽ thực hiện việc điều chỉnh cho người lao động.</w:t>
      </w:r>
    </w:p>
    <w:p w14:paraId="0199B0AA" w14:textId="0ADCF817" w:rsidR="00E406AA" w:rsidRPr="00DD2DE1" w:rsidRDefault="00E406AA" w:rsidP="00DD2DE1">
      <w:pPr>
        <w:pStyle w:val="Heading3"/>
        <w:spacing w:before="80" w:line="300" w:lineRule="auto"/>
        <w:jc w:val="both"/>
        <w:rPr>
          <w:rFonts w:ascii="Times New Roman" w:hAnsi="Times New Roman" w:cs="Times New Roman"/>
          <w:i/>
          <w:iCs/>
          <w:color w:val="000000" w:themeColor="text1"/>
          <w:lang w:val="pt-BR"/>
        </w:rPr>
      </w:pPr>
      <w:r w:rsidRPr="00DD2DE1">
        <w:rPr>
          <w:rFonts w:ascii="Times New Roman" w:hAnsi="Times New Roman" w:cs="Times New Roman"/>
          <w:i/>
          <w:iCs/>
          <w:color w:val="000000" w:themeColor="text1"/>
          <w:lang w:val="pt-BR"/>
        </w:rPr>
        <w:t>3.</w:t>
      </w:r>
      <w:r w:rsidR="001F4FCD" w:rsidRPr="00DD2DE1">
        <w:rPr>
          <w:rFonts w:ascii="Times New Roman" w:hAnsi="Times New Roman" w:cs="Times New Roman"/>
          <w:i/>
          <w:iCs/>
          <w:color w:val="000000" w:themeColor="text1"/>
          <w:lang w:val="pt-BR"/>
        </w:rPr>
        <w:t>4</w:t>
      </w:r>
      <w:r w:rsidRPr="00DD2DE1">
        <w:rPr>
          <w:rFonts w:ascii="Times New Roman" w:hAnsi="Times New Roman" w:cs="Times New Roman"/>
          <w:i/>
          <w:iCs/>
          <w:color w:val="000000" w:themeColor="text1"/>
          <w:lang w:val="pt-BR"/>
        </w:rPr>
        <w:t xml:space="preserve"> Đánh giá tác động của chính sách </w:t>
      </w:r>
      <w:r w:rsidRPr="00DD2DE1">
        <w:rPr>
          <w:rFonts w:ascii="Times New Roman" w:hAnsi="Times New Roman" w:cs="Times New Roman"/>
          <w:color w:val="000000" w:themeColor="text1"/>
          <w:lang w:val="pt-BR"/>
        </w:rPr>
        <w:t xml:space="preserve"> </w:t>
      </w:r>
    </w:p>
    <w:p w14:paraId="2ACA5DA5" w14:textId="503992F9" w:rsidR="00E406AA" w:rsidRPr="00DD2DE1" w:rsidRDefault="00921FCA" w:rsidP="00DD2DE1">
      <w:pPr>
        <w:spacing w:before="80" w:after="80" w:line="300" w:lineRule="auto"/>
        <w:ind w:firstLine="567"/>
        <w:jc w:val="both"/>
        <w:rPr>
          <w:rFonts w:ascii="Times New Roman" w:hAnsi="Times New Roman" w:cs="Times New Roman"/>
          <w:i/>
          <w:color w:val="000000" w:themeColor="text1"/>
          <w:spacing w:val="-6"/>
          <w:sz w:val="28"/>
          <w:szCs w:val="28"/>
          <w:lang w:val="pt-BR"/>
        </w:rPr>
      </w:pPr>
      <w:r w:rsidRPr="00DD2DE1">
        <w:rPr>
          <w:rFonts w:ascii="Times New Roman" w:hAnsi="Times New Roman" w:cs="Times New Roman"/>
          <w:i/>
          <w:color w:val="000000" w:themeColor="text1"/>
          <w:spacing w:val="-6"/>
          <w:sz w:val="28"/>
          <w:szCs w:val="28"/>
          <w:lang w:val="pt-BR"/>
        </w:rPr>
        <w:t xml:space="preserve">a) </w:t>
      </w:r>
      <w:r w:rsidR="00E406AA" w:rsidRPr="00DD2DE1">
        <w:rPr>
          <w:rFonts w:ascii="Times New Roman" w:hAnsi="Times New Roman" w:cs="Times New Roman"/>
          <w:i/>
          <w:color w:val="000000" w:themeColor="text1"/>
          <w:spacing w:val="-6"/>
          <w:sz w:val="28"/>
          <w:szCs w:val="28"/>
          <w:lang w:val="pt-BR"/>
        </w:rPr>
        <w:t>Tác động về kinh tế - xã hội</w:t>
      </w:r>
    </w:p>
    <w:p w14:paraId="30774CDB" w14:textId="77777777" w:rsidR="00E406AA" w:rsidRPr="00DD2DE1" w:rsidRDefault="00E406AA" w:rsidP="00DD2DE1">
      <w:pPr>
        <w:spacing w:before="80" w:after="80" w:line="300" w:lineRule="auto"/>
        <w:ind w:firstLine="567"/>
        <w:jc w:val="both"/>
        <w:rPr>
          <w:rFonts w:ascii="Times New Roman" w:hAnsi="Times New Roman" w:cs="Times New Roman"/>
          <w:color w:val="000000" w:themeColor="text1"/>
          <w:spacing w:val="4"/>
          <w:sz w:val="28"/>
          <w:szCs w:val="28"/>
          <w:lang w:val="pt-BR"/>
        </w:rPr>
      </w:pPr>
      <w:r w:rsidRPr="00DD2DE1">
        <w:rPr>
          <w:rFonts w:ascii="Times New Roman" w:hAnsi="Times New Roman" w:cs="Times New Roman"/>
          <w:color w:val="000000" w:themeColor="text1"/>
          <w:spacing w:val="4"/>
          <w:sz w:val="28"/>
          <w:szCs w:val="28"/>
          <w:lang w:val="pt-BR"/>
        </w:rPr>
        <w:t xml:space="preserve">+ Đối với Nhà nước: Nhà nước không phải cấp nguồn kinh phí cho công tác xây dựng văn bản quy phạm pháp luật (Thông tư); </w:t>
      </w:r>
    </w:p>
    <w:p w14:paraId="6BCC4DB0" w14:textId="15FDAAE3" w:rsidR="00E406AA" w:rsidRPr="00DD2DE1" w:rsidRDefault="00E406AA" w:rsidP="00DD2DE1">
      <w:pPr>
        <w:spacing w:before="80" w:after="80" w:line="300" w:lineRule="auto"/>
        <w:ind w:firstLine="567"/>
        <w:jc w:val="both"/>
        <w:rPr>
          <w:rFonts w:ascii="Times New Roman" w:hAnsi="Times New Roman" w:cs="Times New Roman"/>
          <w:color w:val="000000" w:themeColor="text1"/>
          <w:spacing w:val="4"/>
          <w:sz w:val="28"/>
          <w:szCs w:val="28"/>
          <w:lang w:val="pt-BR"/>
        </w:rPr>
      </w:pPr>
      <w:r w:rsidRPr="00DD2DE1">
        <w:rPr>
          <w:rFonts w:ascii="Times New Roman" w:hAnsi="Times New Roman" w:cs="Times New Roman"/>
          <w:color w:val="000000" w:themeColor="text1"/>
          <w:sz w:val="28"/>
          <w:szCs w:val="28"/>
          <w:lang w:val="pt-BR"/>
        </w:rPr>
        <w:t xml:space="preserve">+ Đối với người dân: khi người lao động nghỉ hưởng </w:t>
      </w:r>
      <w:r w:rsidRPr="00DD2DE1">
        <w:rPr>
          <w:rFonts w:ascii="Times New Roman" w:hAnsi="Times New Roman" w:cs="Times New Roman"/>
          <w:color w:val="000000" w:themeColor="text1"/>
          <w:sz w:val="28"/>
          <w:szCs w:val="28"/>
          <w:shd w:val="clear" w:color="auto" w:fill="FFFFFF"/>
          <w:lang w:val="pt-BR"/>
        </w:rPr>
        <w:t xml:space="preserve">lương hưu, trợ cấp một lần khi nghỉ hưu, bảo hiểm xã hội một lần lần ngay trong tháng 1 của năm liền kề thì khoản lương hưu, </w:t>
      </w:r>
      <w:r w:rsidR="00C90C9D" w:rsidRPr="00DD2DE1">
        <w:rPr>
          <w:rFonts w:ascii="Times New Roman" w:hAnsi="Times New Roman" w:cs="Times New Roman"/>
          <w:color w:val="000000" w:themeColor="text1"/>
          <w:sz w:val="28"/>
          <w:szCs w:val="28"/>
          <w:shd w:val="clear" w:color="auto" w:fill="FFFFFF"/>
          <w:lang w:val="pt-BR"/>
        </w:rPr>
        <w:t>bảo hiểm xã hội</w:t>
      </w:r>
      <w:r w:rsidRPr="00DD2DE1">
        <w:rPr>
          <w:rFonts w:ascii="Times New Roman" w:hAnsi="Times New Roman" w:cs="Times New Roman"/>
          <w:color w:val="000000" w:themeColor="text1"/>
          <w:sz w:val="28"/>
          <w:szCs w:val="28"/>
          <w:shd w:val="clear" w:color="auto" w:fill="FFFFFF"/>
          <w:lang w:val="pt-BR"/>
        </w:rPr>
        <w:t xml:space="preserve"> một lần, trợ cấp một lần họ nhận đã được điều chỉnh mức thu nhập tháng đóng </w:t>
      </w:r>
      <w:r w:rsidR="00C90C9D" w:rsidRPr="00DD2DE1">
        <w:rPr>
          <w:rFonts w:ascii="Times New Roman" w:hAnsi="Times New Roman" w:cs="Times New Roman"/>
          <w:color w:val="000000" w:themeColor="text1"/>
          <w:sz w:val="28"/>
          <w:szCs w:val="28"/>
          <w:shd w:val="clear" w:color="auto" w:fill="FFFFFF"/>
          <w:lang w:val="pt-BR"/>
        </w:rPr>
        <w:t>bảo hiểm xã hội</w:t>
      </w:r>
      <w:r w:rsidRPr="00DD2DE1">
        <w:rPr>
          <w:rFonts w:ascii="Times New Roman" w:hAnsi="Times New Roman" w:cs="Times New Roman"/>
          <w:color w:val="000000" w:themeColor="text1"/>
          <w:sz w:val="28"/>
          <w:szCs w:val="28"/>
          <w:shd w:val="clear" w:color="auto" w:fill="FFFFFF"/>
          <w:lang w:val="pt-BR"/>
        </w:rPr>
        <w:t xml:space="preserve">, tạo tâm lí tin tưởng của người dân vào chế độ chính sách </w:t>
      </w:r>
      <w:r w:rsidR="00C90C9D" w:rsidRPr="00DD2DE1">
        <w:rPr>
          <w:rFonts w:ascii="Times New Roman" w:hAnsi="Times New Roman" w:cs="Times New Roman"/>
          <w:color w:val="000000" w:themeColor="text1"/>
          <w:sz w:val="28"/>
          <w:szCs w:val="28"/>
          <w:shd w:val="clear" w:color="auto" w:fill="FFFFFF"/>
          <w:lang w:val="pt-BR"/>
        </w:rPr>
        <w:t>bảo hiểm xã hội</w:t>
      </w:r>
      <w:r w:rsidRPr="00DD2DE1">
        <w:rPr>
          <w:rFonts w:ascii="Times New Roman" w:hAnsi="Times New Roman" w:cs="Times New Roman"/>
          <w:color w:val="000000" w:themeColor="text1"/>
          <w:sz w:val="28"/>
          <w:szCs w:val="28"/>
          <w:shd w:val="clear" w:color="auto" w:fill="FFFFFF"/>
          <w:lang w:val="pt-BR"/>
        </w:rPr>
        <w:t>.</w:t>
      </w:r>
    </w:p>
    <w:p w14:paraId="17CD5ADE" w14:textId="4A335466" w:rsidR="00E406AA" w:rsidRPr="00DD2DE1" w:rsidRDefault="00921FCA" w:rsidP="00DD2DE1">
      <w:pPr>
        <w:spacing w:before="80" w:after="80" w:line="300" w:lineRule="auto"/>
        <w:ind w:firstLine="567"/>
        <w:jc w:val="both"/>
        <w:rPr>
          <w:rFonts w:ascii="Times New Roman" w:hAnsi="Times New Roman" w:cs="Times New Roman"/>
          <w:i/>
          <w:color w:val="000000" w:themeColor="text1"/>
          <w:spacing w:val="4"/>
          <w:sz w:val="28"/>
          <w:szCs w:val="28"/>
          <w:lang w:val="pt-BR"/>
        </w:rPr>
      </w:pPr>
      <w:r w:rsidRPr="00DD2DE1">
        <w:rPr>
          <w:rFonts w:ascii="Times New Roman" w:hAnsi="Times New Roman" w:cs="Times New Roman"/>
          <w:i/>
          <w:color w:val="000000" w:themeColor="text1"/>
          <w:spacing w:val="4"/>
          <w:sz w:val="28"/>
          <w:szCs w:val="28"/>
          <w:lang w:val="pt-BR"/>
        </w:rPr>
        <w:t>b)</w:t>
      </w:r>
      <w:r w:rsidR="00E406AA" w:rsidRPr="00DD2DE1">
        <w:rPr>
          <w:rFonts w:ascii="Times New Roman" w:hAnsi="Times New Roman" w:cs="Times New Roman"/>
          <w:i/>
          <w:color w:val="000000" w:themeColor="text1"/>
          <w:spacing w:val="4"/>
          <w:sz w:val="28"/>
          <w:szCs w:val="28"/>
          <w:lang w:val="pt-BR"/>
        </w:rPr>
        <w:t xml:space="preserve"> Tác động về giới: </w:t>
      </w:r>
    </w:p>
    <w:p w14:paraId="3C23A8ED" w14:textId="77777777" w:rsidR="00E406AA" w:rsidRPr="00DD2DE1" w:rsidRDefault="00E406AA" w:rsidP="00DD2DE1">
      <w:pPr>
        <w:spacing w:before="80" w:after="80" w:line="300" w:lineRule="auto"/>
        <w:ind w:firstLine="567"/>
        <w:jc w:val="both"/>
        <w:rPr>
          <w:rFonts w:ascii="Times New Roman" w:hAnsi="Times New Roman" w:cs="Times New Roman"/>
          <w:color w:val="000000" w:themeColor="text1"/>
          <w:spacing w:val="4"/>
          <w:sz w:val="28"/>
          <w:szCs w:val="28"/>
          <w:lang w:val="pt-BR"/>
        </w:rPr>
      </w:pPr>
      <w:r w:rsidRPr="00DD2DE1">
        <w:rPr>
          <w:rFonts w:ascii="Times New Roman" w:hAnsi="Times New Roman" w:cs="Times New Roman"/>
          <w:color w:val="000000" w:themeColor="text1"/>
          <w:sz w:val="28"/>
          <w:szCs w:val="28"/>
          <w:lang w:val="af-ZA"/>
        </w:rPr>
        <w:t>Phương án này không có tác động, phân biệt về giới.</w:t>
      </w:r>
    </w:p>
    <w:p w14:paraId="3F14615E" w14:textId="209DD18F" w:rsidR="00E406AA" w:rsidRPr="00DD2DE1" w:rsidRDefault="00921FCA" w:rsidP="00DD2DE1">
      <w:pPr>
        <w:spacing w:before="80" w:after="80" w:line="300" w:lineRule="auto"/>
        <w:ind w:firstLine="567"/>
        <w:jc w:val="both"/>
        <w:rPr>
          <w:rFonts w:ascii="Times New Roman" w:hAnsi="Times New Roman" w:cs="Times New Roman"/>
          <w:i/>
          <w:color w:val="000000" w:themeColor="text1"/>
          <w:spacing w:val="4"/>
          <w:sz w:val="28"/>
          <w:szCs w:val="28"/>
          <w:lang w:val="pt-BR"/>
        </w:rPr>
      </w:pPr>
      <w:r w:rsidRPr="00DD2DE1">
        <w:rPr>
          <w:rFonts w:ascii="Times New Roman" w:hAnsi="Times New Roman" w:cs="Times New Roman"/>
          <w:i/>
          <w:color w:val="000000" w:themeColor="text1"/>
          <w:spacing w:val="4"/>
          <w:sz w:val="28"/>
          <w:szCs w:val="28"/>
          <w:lang w:val="pt-BR"/>
        </w:rPr>
        <w:t>c)</w:t>
      </w:r>
      <w:r w:rsidR="00E406AA" w:rsidRPr="00DD2DE1">
        <w:rPr>
          <w:rFonts w:ascii="Times New Roman" w:hAnsi="Times New Roman" w:cs="Times New Roman"/>
          <w:i/>
          <w:color w:val="000000" w:themeColor="text1"/>
          <w:spacing w:val="4"/>
          <w:sz w:val="28"/>
          <w:szCs w:val="28"/>
          <w:lang w:val="pt-BR"/>
        </w:rPr>
        <w:t xml:space="preserve"> Tác động về thủ tục hành chính: </w:t>
      </w:r>
    </w:p>
    <w:p w14:paraId="0BE821C0" w14:textId="77777777" w:rsidR="00E406AA" w:rsidRPr="00DD2DE1" w:rsidRDefault="00E406AA" w:rsidP="00DD2DE1">
      <w:pPr>
        <w:spacing w:before="80" w:after="80" w:line="300" w:lineRule="auto"/>
        <w:ind w:firstLine="567"/>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Phương án này không có tác động về thủ tục hành chính do cơ quan bảo hiểm xã hội sẽ thực hiện điều chỉnh.</w:t>
      </w:r>
    </w:p>
    <w:p w14:paraId="7F286A36" w14:textId="77777777" w:rsidR="00C90C9D" w:rsidRPr="00DD2DE1" w:rsidRDefault="00921FCA" w:rsidP="00DD2DE1">
      <w:pPr>
        <w:spacing w:before="80" w:after="80" w:line="300" w:lineRule="auto"/>
        <w:ind w:firstLine="567"/>
        <w:jc w:val="both"/>
        <w:rPr>
          <w:rFonts w:ascii="Times New Roman" w:hAnsi="Times New Roman" w:cs="Times New Roman"/>
          <w:color w:val="000000" w:themeColor="text1"/>
          <w:spacing w:val="4"/>
          <w:sz w:val="28"/>
          <w:szCs w:val="28"/>
          <w:lang w:val="af-ZA"/>
        </w:rPr>
      </w:pPr>
      <w:r w:rsidRPr="00DD2DE1">
        <w:rPr>
          <w:rFonts w:ascii="Times New Roman" w:hAnsi="Times New Roman" w:cs="Times New Roman"/>
          <w:i/>
          <w:color w:val="000000" w:themeColor="text1"/>
          <w:spacing w:val="4"/>
          <w:sz w:val="28"/>
          <w:szCs w:val="28"/>
          <w:lang w:val="af-ZA"/>
        </w:rPr>
        <w:t>d) Tác động đối với hệ thống pháp luật</w:t>
      </w:r>
      <w:r w:rsidRPr="00DD2DE1">
        <w:rPr>
          <w:rFonts w:ascii="Times New Roman" w:hAnsi="Times New Roman" w:cs="Times New Roman"/>
          <w:color w:val="000000" w:themeColor="text1"/>
          <w:spacing w:val="4"/>
          <w:sz w:val="28"/>
          <w:szCs w:val="28"/>
          <w:lang w:val="af-ZA"/>
        </w:rPr>
        <w:t xml:space="preserve">: </w:t>
      </w:r>
    </w:p>
    <w:p w14:paraId="1FC36B70" w14:textId="424CDF09" w:rsidR="00921FCA" w:rsidRPr="00DD2DE1" w:rsidRDefault="00921FCA" w:rsidP="00DD2DE1">
      <w:pPr>
        <w:spacing w:before="80" w:after="80" w:line="300" w:lineRule="auto"/>
        <w:ind w:firstLine="567"/>
        <w:jc w:val="both"/>
        <w:rPr>
          <w:rFonts w:ascii="Times New Roman" w:hAnsi="Times New Roman" w:cs="Times New Roman"/>
          <w:color w:val="000000" w:themeColor="text1"/>
          <w:spacing w:val="-6"/>
          <w:sz w:val="28"/>
          <w:szCs w:val="28"/>
          <w:lang w:val="pt-BR"/>
        </w:rPr>
      </w:pPr>
      <w:r w:rsidRPr="00DD2DE1">
        <w:rPr>
          <w:rFonts w:ascii="Times New Roman" w:hAnsi="Times New Roman" w:cs="Times New Roman"/>
          <w:color w:val="000000" w:themeColor="text1"/>
          <w:spacing w:val="-6"/>
          <w:sz w:val="28"/>
          <w:szCs w:val="28"/>
          <w:lang w:val="pt-BR"/>
        </w:rPr>
        <w:lastRenderedPageBreak/>
        <w:t xml:space="preserve">Phương án phù hợp với quy định của pháp luật hiện hành về xây dựng văn bản quy phạm pháp luật: theo phương án này thì sau khi Nghị định quy định </w:t>
      </w:r>
      <w:r w:rsidRPr="00DD2DE1">
        <w:rPr>
          <w:rFonts w:ascii="Times New Roman" w:hAnsi="Times New Roman" w:cs="Times New Roman"/>
          <w:color w:val="000000" w:themeColor="text1"/>
          <w:sz w:val="28"/>
          <w:szCs w:val="28"/>
          <w:lang w:val="af-ZA"/>
        </w:rPr>
        <w:t xml:space="preserve">công thức mức điều chỉnh thu nhập tháng đã đóng bảo hiểm xã hội của năm và chỉ số giá tiêu dùng hằng năm do Tổng cục Thống kê công bố thì </w:t>
      </w:r>
      <w:r w:rsidR="00C90C9D" w:rsidRPr="00DD2DE1">
        <w:rPr>
          <w:rFonts w:ascii="Times New Roman" w:hAnsi="Times New Roman" w:cs="Times New Roman"/>
          <w:color w:val="000000" w:themeColor="text1"/>
          <w:sz w:val="28"/>
          <w:szCs w:val="28"/>
          <w:lang w:val="af-ZA"/>
        </w:rPr>
        <w:t>Bảo hiểm xã hội</w:t>
      </w:r>
      <w:r w:rsidRPr="00DD2DE1">
        <w:rPr>
          <w:rFonts w:ascii="Times New Roman" w:hAnsi="Times New Roman" w:cs="Times New Roman"/>
          <w:color w:val="000000" w:themeColor="text1"/>
          <w:sz w:val="28"/>
          <w:szCs w:val="28"/>
          <w:lang w:val="af-ZA"/>
        </w:rPr>
        <w:t xml:space="preserve"> Việt Nam thực hiện việc điều chỉnh cho người lao động</w:t>
      </w:r>
      <w:r w:rsidRPr="00DD2DE1">
        <w:rPr>
          <w:rFonts w:ascii="Times New Roman" w:hAnsi="Times New Roman" w:cs="Times New Roman"/>
          <w:color w:val="000000" w:themeColor="text1"/>
          <w:spacing w:val="-6"/>
          <w:sz w:val="28"/>
          <w:szCs w:val="28"/>
          <w:lang w:val="pt-BR"/>
        </w:rPr>
        <w:t xml:space="preserve">. Như vậy, không cần ban Thông tư mà chính sách vẫn đi vào thực tiễn ngay. </w:t>
      </w:r>
    </w:p>
    <w:p w14:paraId="263034D5" w14:textId="4410AEC5" w:rsidR="00951691" w:rsidRPr="00DD2DE1" w:rsidRDefault="00951691" w:rsidP="00DD2DE1">
      <w:pPr>
        <w:spacing w:before="80" w:after="80" w:line="300" w:lineRule="auto"/>
        <w:ind w:firstLine="567"/>
        <w:jc w:val="both"/>
        <w:rPr>
          <w:rFonts w:ascii="Times New Roman" w:hAnsi="Times New Roman" w:cs="Times New Roman"/>
          <w:color w:val="000000" w:themeColor="text1"/>
          <w:sz w:val="28"/>
          <w:szCs w:val="28"/>
          <w:lang w:val="af-ZA"/>
        </w:rPr>
      </w:pPr>
      <w:r w:rsidRPr="00DD2DE1">
        <w:rPr>
          <w:rFonts w:ascii="Times New Roman" w:hAnsi="Times New Roman" w:cs="Times New Roman"/>
          <w:color w:val="000000" w:themeColor="text1"/>
          <w:sz w:val="28"/>
          <w:szCs w:val="28"/>
          <w:lang w:val="af-ZA"/>
        </w:rPr>
        <w:t xml:space="preserve">Trên đây là Báo cáo đánh giá tác động của chính sách đối với dự thảo Nghị định </w:t>
      </w:r>
      <w:r w:rsidR="00921FCA" w:rsidRPr="00DD2DE1">
        <w:rPr>
          <w:rFonts w:ascii="Times New Roman" w:hAnsi="Times New Roman" w:cs="Times New Roman"/>
          <w:color w:val="000000" w:themeColor="text1"/>
          <w:sz w:val="28"/>
          <w:szCs w:val="28"/>
          <w:lang w:val="af-ZA"/>
        </w:rPr>
        <w:t xml:space="preserve">quy định chi tiết </w:t>
      </w:r>
      <w:r w:rsidR="00246009">
        <w:rPr>
          <w:rFonts w:ascii="Times New Roman" w:hAnsi="Times New Roman" w:cs="Times New Roman"/>
          <w:color w:val="000000" w:themeColor="text1"/>
          <w:sz w:val="28"/>
          <w:szCs w:val="28"/>
          <w:lang w:val="af-ZA"/>
        </w:rPr>
        <w:t xml:space="preserve">và hướng dẫn thi hành </w:t>
      </w:r>
      <w:r w:rsidR="00795333" w:rsidRPr="00DD2DE1">
        <w:rPr>
          <w:rFonts w:ascii="Times New Roman" w:hAnsi="Times New Roman" w:cs="Times New Roman"/>
          <w:color w:val="000000" w:themeColor="text1"/>
          <w:sz w:val="28"/>
          <w:szCs w:val="28"/>
          <w:lang w:val="af-ZA"/>
        </w:rPr>
        <w:t>một số điều của Luật Bảo hiểm xã hội về bảo hiểm xã hội tự nguyện</w:t>
      </w:r>
      <w:r w:rsidRPr="00DD2DE1">
        <w:rPr>
          <w:rFonts w:ascii="Times New Roman" w:hAnsi="Times New Roman" w:cs="Times New Roman"/>
          <w:color w:val="000000" w:themeColor="text1"/>
          <w:sz w:val="28"/>
          <w:szCs w:val="28"/>
          <w:lang w:val="af-ZA"/>
        </w:rPr>
        <w:t xml:space="preserve"> của Bộ Lao động - Thương binh và Xã hội./.</w:t>
      </w:r>
    </w:p>
    <w:tbl>
      <w:tblPr>
        <w:tblW w:w="9095" w:type="dxa"/>
        <w:tblCellSpacing w:w="0" w:type="dxa"/>
        <w:tblCellMar>
          <w:left w:w="0" w:type="dxa"/>
          <w:right w:w="0" w:type="dxa"/>
        </w:tblCellMar>
        <w:tblLook w:val="0000" w:firstRow="0" w:lastRow="0" w:firstColumn="0" w:lastColumn="0" w:noHBand="0" w:noVBand="0"/>
      </w:tblPr>
      <w:tblGrid>
        <w:gridCol w:w="4975"/>
        <w:gridCol w:w="4120"/>
      </w:tblGrid>
      <w:tr w:rsidR="00951691" w:rsidRPr="009D34FD" w14:paraId="1D70AE4C" w14:textId="77777777" w:rsidTr="0080719C">
        <w:trPr>
          <w:trHeight w:val="2159"/>
          <w:tblCellSpacing w:w="0" w:type="dxa"/>
        </w:trPr>
        <w:tc>
          <w:tcPr>
            <w:tcW w:w="4975" w:type="dxa"/>
          </w:tcPr>
          <w:p w14:paraId="2267925E" w14:textId="77777777" w:rsidR="00951691" w:rsidRPr="009D34FD" w:rsidRDefault="00951691" w:rsidP="0080719C">
            <w:pPr>
              <w:spacing w:before="120" w:after="0" w:line="240" w:lineRule="auto"/>
              <w:ind w:right="492"/>
              <w:jc w:val="both"/>
              <w:rPr>
                <w:rFonts w:ascii="Times New Roman" w:eastAsia="Calibri" w:hAnsi="Times New Roman" w:cs="Times New Roman"/>
                <w:color w:val="000000" w:themeColor="text1"/>
                <w:sz w:val="24"/>
                <w:szCs w:val="24"/>
                <w:lang w:val="af-ZA"/>
              </w:rPr>
            </w:pPr>
            <w:r w:rsidRPr="009D34FD">
              <w:rPr>
                <w:rFonts w:ascii="Times New Roman" w:hAnsi="Times New Roman" w:cs="Times New Roman"/>
                <w:color w:val="000000" w:themeColor="text1"/>
                <w:sz w:val="28"/>
                <w:szCs w:val="28"/>
                <w:lang w:val="af-ZA"/>
              </w:rPr>
              <w:t xml:space="preserve"> </w:t>
            </w:r>
            <w:r w:rsidRPr="009D34FD">
              <w:rPr>
                <w:rFonts w:ascii="Times New Roman" w:eastAsia="Calibri" w:hAnsi="Times New Roman" w:cs="Times New Roman"/>
                <w:b/>
                <w:bCs/>
                <w:i/>
                <w:iCs/>
                <w:color w:val="000000" w:themeColor="text1"/>
                <w:sz w:val="24"/>
                <w:szCs w:val="24"/>
                <w:lang w:val="af-ZA"/>
              </w:rPr>
              <w:t>Nơi nhận:</w:t>
            </w:r>
          </w:p>
          <w:p w14:paraId="7A66E275" w14:textId="77777777" w:rsidR="00951691" w:rsidRPr="009D34FD" w:rsidRDefault="00951691" w:rsidP="0080719C">
            <w:pPr>
              <w:spacing w:after="0" w:line="240" w:lineRule="auto"/>
              <w:jc w:val="both"/>
              <w:rPr>
                <w:rFonts w:ascii="Times New Roman" w:eastAsia="Calibri" w:hAnsi="Times New Roman" w:cs="Times New Roman"/>
                <w:color w:val="000000" w:themeColor="text1"/>
                <w:lang w:val="af-ZA"/>
              </w:rPr>
            </w:pPr>
            <w:r w:rsidRPr="009D34FD">
              <w:rPr>
                <w:rFonts w:ascii="Times New Roman" w:eastAsia="Calibri" w:hAnsi="Times New Roman" w:cs="Times New Roman"/>
                <w:color w:val="000000" w:themeColor="text1"/>
                <w:lang w:val="af-ZA"/>
              </w:rPr>
              <w:t>- Như trên;</w:t>
            </w:r>
          </w:p>
          <w:p w14:paraId="580A9930" w14:textId="77777777" w:rsidR="00951691" w:rsidRPr="009D34FD" w:rsidRDefault="00951691" w:rsidP="0080719C">
            <w:pPr>
              <w:spacing w:after="0" w:line="240" w:lineRule="auto"/>
              <w:jc w:val="both"/>
              <w:rPr>
                <w:rFonts w:ascii="Times New Roman" w:eastAsia="Calibri" w:hAnsi="Times New Roman" w:cs="Times New Roman"/>
                <w:color w:val="000000" w:themeColor="text1"/>
                <w:lang w:val="af-ZA"/>
              </w:rPr>
            </w:pPr>
            <w:r w:rsidRPr="009D34FD">
              <w:rPr>
                <w:rFonts w:ascii="Times New Roman" w:eastAsia="Calibri" w:hAnsi="Times New Roman" w:cs="Times New Roman"/>
                <w:color w:val="000000" w:themeColor="text1"/>
                <w:lang w:val="af-ZA"/>
              </w:rPr>
              <w:t>- Thủ tướng Chính phủ;</w:t>
            </w:r>
          </w:p>
          <w:p w14:paraId="29A3BBDA" w14:textId="77777777" w:rsidR="00951691" w:rsidRPr="009D34FD" w:rsidRDefault="00951691" w:rsidP="0080719C">
            <w:pPr>
              <w:spacing w:after="0" w:line="240" w:lineRule="auto"/>
              <w:jc w:val="both"/>
              <w:rPr>
                <w:rFonts w:ascii="Times New Roman" w:eastAsia="Calibri" w:hAnsi="Times New Roman" w:cs="Times New Roman"/>
                <w:color w:val="000000" w:themeColor="text1"/>
                <w:lang w:val="af-ZA"/>
              </w:rPr>
            </w:pPr>
            <w:r w:rsidRPr="009D34FD">
              <w:rPr>
                <w:rFonts w:ascii="Times New Roman" w:eastAsia="Calibri" w:hAnsi="Times New Roman" w:cs="Times New Roman"/>
                <w:color w:val="000000" w:themeColor="text1"/>
                <w:lang w:val="af-ZA"/>
              </w:rPr>
              <w:t>- Văn phòng Chính phủ;</w:t>
            </w:r>
          </w:p>
          <w:p w14:paraId="096A65E0" w14:textId="77777777" w:rsidR="00951691" w:rsidRPr="009D34FD" w:rsidRDefault="00951691" w:rsidP="0080719C">
            <w:pPr>
              <w:spacing w:after="0" w:line="240" w:lineRule="auto"/>
              <w:jc w:val="both"/>
              <w:rPr>
                <w:rFonts w:ascii="Times New Roman" w:eastAsia="Calibri" w:hAnsi="Times New Roman" w:cs="Times New Roman"/>
                <w:color w:val="000000" w:themeColor="text1"/>
                <w:lang w:val="af-ZA"/>
              </w:rPr>
            </w:pPr>
            <w:r w:rsidRPr="009D34FD">
              <w:rPr>
                <w:rFonts w:ascii="Times New Roman" w:eastAsia="Calibri" w:hAnsi="Times New Roman" w:cs="Times New Roman"/>
                <w:color w:val="000000" w:themeColor="text1"/>
                <w:lang w:val="af-ZA"/>
              </w:rPr>
              <w:t>- Bộ Tư pháp;</w:t>
            </w:r>
          </w:p>
          <w:p w14:paraId="51D30762" w14:textId="77777777" w:rsidR="00951691" w:rsidRPr="009D34FD" w:rsidRDefault="00951691" w:rsidP="0080719C">
            <w:pPr>
              <w:spacing w:after="0" w:line="240" w:lineRule="auto"/>
              <w:jc w:val="both"/>
              <w:rPr>
                <w:rFonts w:ascii="Times New Roman" w:eastAsia="Calibri" w:hAnsi="Times New Roman" w:cs="Times New Roman"/>
                <w:color w:val="000000" w:themeColor="text1"/>
                <w:sz w:val="28"/>
                <w:szCs w:val="28"/>
              </w:rPr>
            </w:pPr>
            <w:r w:rsidRPr="009D34FD">
              <w:rPr>
                <w:rFonts w:ascii="Times New Roman" w:eastAsia="Calibri" w:hAnsi="Times New Roman" w:cs="Times New Roman"/>
                <w:color w:val="000000" w:themeColor="text1"/>
              </w:rPr>
              <w:t>- Lưu: VT, BHXH.</w:t>
            </w:r>
          </w:p>
        </w:tc>
        <w:tc>
          <w:tcPr>
            <w:tcW w:w="4120" w:type="dxa"/>
          </w:tcPr>
          <w:p w14:paraId="27CF1F9B" w14:textId="77777777" w:rsidR="00951691" w:rsidRPr="009D34FD" w:rsidRDefault="00951691" w:rsidP="0080719C">
            <w:pPr>
              <w:spacing w:after="0" w:line="240" w:lineRule="auto"/>
              <w:jc w:val="center"/>
              <w:rPr>
                <w:rFonts w:ascii="Times New Roman" w:eastAsia="Calibri" w:hAnsi="Times New Roman" w:cs="Times New Roman"/>
                <w:b/>
                <w:bCs/>
                <w:color w:val="000000" w:themeColor="text1"/>
                <w:sz w:val="24"/>
                <w:szCs w:val="24"/>
              </w:rPr>
            </w:pPr>
            <w:r w:rsidRPr="009D34FD">
              <w:rPr>
                <w:rFonts w:ascii="Times New Roman" w:eastAsia="Calibri" w:hAnsi="Times New Roman" w:cs="Times New Roman"/>
                <w:b/>
                <w:bCs/>
                <w:color w:val="000000" w:themeColor="text1"/>
                <w:sz w:val="24"/>
                <w:szCs w:val="24"/>
              </w:rPr>
              <w:t>KT. BỘ TRƯỞNG</w:t>
            </w:r>
          </w:p>
          <w:p w14:paraId="4FFC5174" w14:textId="77777777" w:rsidR="00951691" w:rsidRPr="009D34FD" w:rsidRDefault="00951691" w:rsidP="0080719C">
            <w:pPr>
              <w:spacing w:after="0" w:line="240" w:lineRule="auto"/>
              <w:jc w:val="center"/>
              <w:rPr>
                <w:rFonts w:ascii="Times New Roman" w:eastAsia="Calibri" w:hAnsi="Times New Roman" w:cs="Times New Roman"/>
                <w:color w:val="000000" w:themeColor="text1"/>
                <w:sz w:val="24"/>
                <w:szCs w:val="24"/>
              </w:rPr>
            </w:pPr>
            <w:r w:rsidRPr="009D34FD">
              <w:rPr>
                <w:rFonts w:ascii="Times New Roman" w:eastAsia="Calibri" w:hAnsi="Times New Roman" w:cs="Times New Roman"/>
                <w:b/>
                <w:bCs/>
                <w:color w:val="000000" w:themeColor="text1"/>
                <w:sz w:val="24"/>
                <w:szCs w:val="24"/>
              </w:rPr>
              <w:t>THỨ TRƯỞNG</w:t>
            </w:r>
          </w:p>
          <w:p w14:paraId="1DCDA84F" w14:textId="77777777" w:rsidR="00951691" w:rsidRPr="009D34FD" w:rsidRDefault="00951691" w:rsidP="0080719C">
            <w:pPr>
              <w:spacing w:before="120" w:after="0" w:line="240" w:lineRule="auto"/>
              <w:ind w:firstLine="720"/>
              <w:jc w:val="center"/>
              <w:rPr>
                <w:rFonts w:ascii="Times New Roman" w:eastAsia="Calibri" w:hAnsi="Times New Roman" w:cs="Times New Roman"/>
                <w:color w:val="000000" w:themeColor="text1"/>
                <w:sz w:val="28"/>
                <w:szCs w:val="28"/>
              </w:rPr>
            </w:pPr>
            <w:r w:rsidRPr="009D34FD">
              <w:rPr>
                <w:rFonts w:ascii="Times New Roman" w:eastAsia="Calibri" w:hAnsi="Times New Roman" w:cs="Times New Roman"/>
                <w:b/>
                <w:bCs/>
                <w:color w:val="000000" w:themeColor="text1"/>
                <w:sz w:val="28"/>
                <w:szCs w:val="28"/>
              </w:rPr>
              <w:t> </w:t>
            </w:r>
            <w:r w:rsidRPr="009D34FD">
              <w:rPr>
                <w:rFonts w:ascii="Times New Roman" w:eastAsia="Calibri" w:hAnsi="Times New Roman" w:cs="Times New Roman"/>
                <w:color w:val="000000" w:themeColor="text1"/>
                <w:sz w:val="28"/>
                <w:szCs w:val="28"/>
              </w:rPr>
              <w:t> </w:t>
            </w:r>
          </w:p>
          <w:p w14:paraId="75BE9804" w14:textId="77777777" w:rsidR="00951691" w:rsidRPr="009D34FD" w:rsidRDefault="00951691" w:rsidP="0080719C">
            <w:pPr>
              <w:spacing w:before="120" w:after="0" w:line="240" w:lineRule="auto"/>
              <w:ind w:firstLine="720"/>
              <w:jc w:val="both"/>
              <w:rPr>
                <w:rFonts w:ascii="Times New Roman" w:eastAsia="Calibri" w:hAnsi="Times New Roman" w:cs="Times New Roman"/>
                <w:color w:val="000000" w:themeColor="text1"/>
                <w:sz w:val="28"/>
                <w:szCs w:val="28"/>
              </w:rPr>
            </w:pPr>
          </w:p>
          <w:p w14:paraId="2BDACFEF" w14:textId="77777777" w:rsidR="00951691" w:rsidRPr="009D34FD" w:rsidRDefault="00951691" w:rsidP="0080719C">
            <w:pPr>
              <w:spacing w:before="120" w:after="0" w:line="240" w:lineRule="auto"/>
              <w:ind w:firstLine="720"/>
              <w:jc w:val="both"/>
              <w:rPr>
                <w:rFonts w:ascii="Times New Roman" w:eastAsia="Calibri" w:hAnsi="Times New Roman" w:cs="Times New Roman"/>
                <w:color w:val="000000" w:themeColor="text1"/>
                <w:sz w:val="28"/>
                <w:szCs w:val="28"/>
              </w:rPr>
            </w:pPr>
          </w:p>
          <w:p w14:paraId="0467CEAE" w14:textId="77777777" w:rsidR="00951691" w:rsidRPr="009D34FD" w:rsidRDefault="00951691" w:rsidP="0080719C">
            <w:pPr>
              <w:spacing w:before="120" w:after="0" w:line="240" w:lineRule="auto"/>
              <w:jc w:val="center"/>
              <w:rPr>
                <w:rFonts w:ascii="Times New Roman" w:eastAsia="Calibri" w:hAnsi="Times New Roman" w:cs="Times New Roman"/>
                <w:b/>
                <w:color w:val="000000" w:themeColor="text1"/>
                <w:sz w:val="28"/>
                <w:szCs w:val="28"/>
              </w:rPr>
            </w:pPr>
            <w:r w:rsidRPr="009D34FD">
              <w:rPr>
                <w:rFonts w:ascii="Times New Roman" w:eastAsia="Calibri" w:hAnsi="Times New Roman" w:cs="Times New Roman"/>
                <w:b/>
                <w:color w:val="000000" w:themeColor="text1"/>
                <w:sz w:val="28"/>
                <w:szCs w:val="28"/>
              </w:rPr>
              <w:t xml:space="preserve"> Nguyễn Bá Hoan</w:t>
            </w:r>
          </w:p>
        </w:tc>
      </w:tr>
    </w:tbl>
    <w:p w14:paraId="06DB5F39" w14:textId="77777777" w:rsidR="00951691" w:rsidRPr="009D34FD" w:rsidRDefault="00951691" w:rsidP="00951691">
      <w:pPr>
        <w:spacing w:before="90" w:after="0"/>
        <w:rPr>
          <w:rFonts w:ascii="Times New Roman" w:hAnsi="Times New Roman" w:cs="Times New Roman"/>
          <w:color w:val="000000" w:themeColor="text1"/>
          <w:sz w:val="28"/>
          <w:szCs w:val="28"/>
          <w:lang w:val="af-ZA"/>
        </w:rPr>
      </w:pPr>
    </w:p>
    <w:p w14:paraId="2CBB7E42" w14:textId="6991D877" w:rsidR="00E40F45" w:rsidRPr="009D34FD" w:rsidRDefault="00E40F45">
      <w:pPr>
        <w:rPr>
          <w:rFonts w:ascii="Times New Roman" w:hAnsi="Times New Roman" w:cs="Times New Roman"/>
          <w:color w:val="000000" w:themeColor="text1"/>
        </w:rPr>
      </w:pPr>
      <w:r w:rsidRPr="009D34FD">
        <w:rPr>
          <w:rFonts w:ascii="Times New Roman" w:hAnsi="Times New Roman" w:cs="Times New Roman"/>
          <w:color w:val="000000" w:themeColor="text1"/>
        </w:rPr>
        <w:br w:type="page"/>
      </w:r>
    </w:p>
    <w:p w14:paraId="6C4958E7" w14:textId="77777777" w:rsidR="00E40F45" w:rsidRPr="009D34FD" w:rsidRDefault="00E40F45">
      <w:pPr>
        <w:rPr>
          <w:rFonts w:ascii="Times New Roman" w:hAnsi="Times New Roman" w:cs="Times New Roman"/>
          <w:color w:val="000000" w:themeColor="text1"/>
        </w:rPr>
        <w:sectPr w:rsidR="00E40F45" w:rsidRPr="009D34FD" w:rsidSect="00951691">
          <w:headerReference w:type="default" r:id="rId8"/>
          <w:footerReference w:type="default" r:id="rId9"/>
          <w:headerReference w:type="first" r:id="rId10"/>
          <w:pgSz w:w="11906" w:h="16838" w:code="9"/>
          <w:pgMar w:top="1134" w:right="1134" w:bottom="1134" w:left="1701" w:header="720" w:footer="720" w:gutter="0"/>
          <w:cols w:space="720"/>
          <w:titlePg/>
          <w:docGrid w:linePitch="360"/>
        </w:sectPr>
      </w:pPr>
    </w:p>
    <w:p w14:paraId="4CB74C4B" w14:textId="77777777" w:rsidR="007D2345" w:rsidRPr="009D34FD" w:rsidRDefault="00E40F45" w:rsidP="007D2345">
      <w:pPr>
        <w:spacing w:before="120" w:after="120"/>
        <w:jc w:val="center"/>
        <w:rPr>
          <w:rFonts w:ascii="Times New Roman" w:hAnsi="Times New Roman" w:cs="Times New Roman"/>
          <w:b/>
          <w:bCs/>
          <w:color w:val="000000" w:themeColor="text1"/>
          <w:sz w:val="28"/>
          <w:szCs w:val="28"/>
        </w:rPr>
      </w:pPr>
      <w:r w:rsidRPr="009D34FD">
        <w:rPr>
          <w:rFonts w:ascii="Times New Roman" w:hAnsi="Times New Roman" w:cs="Times New Roman"/>
          <w:b/>
          <w:bCs/>
          <w:color w:val="000000" w:themeColor="text1"/>
          <w:sz w:val="28"/>
          <w:szCs w:val="28"/>
        </w:rPr>
        <w:lastRenderedPageBreak/>
        <w:t xml:space="preserve">PHỤ LỤC I: </w:t>
      </w:r>
    </w:p>
    <w:p w14:paraId="1B2A3589" w14:textId="191B707E" w:rsidR="003A61A8" w:rsidRPr="009D34FD" w:rsidRDefault="00E40F45" w:rsidP="007D2345">
      <w:pPr>
        <w:spacing w:before="120" w:after="120"/>
        <w:jc w:val="center"/>
        <w:rPr>
          <w:rFonts w:ascii="Times New Roman" w:hAnsi="Times New Roman" w:cs="Times New Roman"/>
          <w:b/>
          <w:bCs/>
          <w:color w:val="000000" w:themeColor="text1"/>
          <w:sz w:val="28"/>
          <w:szCs w:val="28"/>
        </w:rPr>
      </w:pPr>
      <w:r w:rsidRPr="009D34FD">
        <w:rPr>
          <w:rFonts w:ascii="Times New Roman" w:hAnsi="Times New Roman" w:cs="Times New Roman"/>
          <w:b/>
          <w:bCs/>
          <w:color w:val="000000" w:themeColor="text1"/>
          <w:sz w:val="28"/>
          <w:szCs w:val="28"/>
        </w:rPr>
        <w:t>SỐ NGƯỜI THAM GIA BẢO HIỂM XÃ HỘI GIAI ĐOẠN 2018-2023</w:t>
      </w:r>
    </w:p>
    <w:p w14:paraId="3DDB5A04" w14:textId="5B7A3EDF" w:rsidR="007D2345" w:rsidRPr="009D34FD" w:rsidRDefault="007D2345" w:rsidP="007D2345">
      <w:pPr>
        <w:spacing w:before="120" w:after="120"/>
        <w:jc w:val="center"/>
        <w:rPr>
          <w:rFonts w:ascii="Times New Roman" w:hAnsi="Times New Roman" w:cs="Times New Roman"/>
          <w:i/>
          <w:iCs/>
          <w:color w:val="000000" w:themeColor="text1"/>
          <w:sz w:val="28"/>
          <w:szCs w:val="28"/>
        </w:rPr>
      </w:pPr>
      <w:r w:rsidRPr="009D34FD">
        <w:rPr>
          <w:rFonts w:ascii="Times New Roman" w:hAnsi="Times New Roman" w:cs="Times New Roman"/>
          <w:i/>
          <w:iCs/>
          <w:color w:val="000000" w:themeColor="text1"/>
          <w:sz w:val="28"/>
          <w:szCs w:val="28"/>
        </w:rPr>
        <w:t>(kèm theo Báo cáo số       /BC-BLĐTBXH ngày     tháng      năm 2025 của Bộ Lao động – Thương binh và Xã hội )</w:t>
      </w:r>
    </w:p>
    <w:tbl>
      <w:tblPr>
        <w:tblW w:w="13492" w:type="dxa"/>
        <w:jc w:val="center"/>
        <w:tblLook w:val="04A0" w:firstRow="1" w:lastRow="0" w:firstColumn="1" w:lastColumn="0" w:noHBand="0" w:noVBand="1"/>
      </w:tblPr>
      <w:tblGrid>
        <w:gridCol w:w="2830"/>
        <w:gridCol w:w="1600"/>
        <w:gridCol w:w="1510"/>
        <w:gridCol w:w="1510"/>
        <w:gridCol w:w="1511"/>
        <w:gridCol w:w="1510"/>
        <w:gridCol w:w="1510"/>
        <w:gridCol w:w="1511"/>
      </w:tblGrid>
      <w:tr w:rsidR="007D2345" w:rsidRPr="009D34FD" w14:paraId="768FE6F4" w14:textId="77777777" w:rsidTr="007D2345">
        <w:trPr>
          <w:trHeight w:val="70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0D448" w14:textId="77777777" w:rsidR="007D2345" w:rsidRPr="009D34FD" w:rsidRDefault="007D2345" w:rsidP="007D2345">
            <w:pPr>
              <w:spacing w:before="60" w:after="60" w:line="240" w:lineRule="auto"/>
              <w:jc w:val="center"/>
              <w:rPr>
                <w:rFonts w:ascii="Times New Roman" w:eastAsia="Times New Roman" w:hAnsi="Times New Roman" w:cs="Times New Roman"/>
                <w:b/>
                <w:bCs/>
                <w:color w:val="000000"/>
                <w:sz w:val="26"/>
                <w:szCs w:val="26"/>
              </w:rPr>
            </w:pPr>
            <w:r w:rsidRPr="009D34FD">
              <w:rPr>
                <w:rFonts w:ascii="Times New Roman" w:eastAsia="Times New Roman" w:hAnsi="Times New Roman" w:cs="Times New Roman"/>
                <w:b/>
                <w:bCs/>
                <w:color w:val="000000"/>
                <w:sz w:val="26"/>
                <w:szCs w:val="26"/>
              </w:rPr>
              <w:t>Năm</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614CCB5C" w14:textId="77777777" w:rsidR="007D2345" w:rsidRPr="009D34FD" w:rsidRDefault="007D2345" w:rsidP="007D2345">
            <w:pPr>
              <w:spacing w:before="60" w:after="60" w:line="240" w:lineRule="auto"/>
              <w:jc w:val="center"/>
              <w:rPr>
                <w:rFonts w:ascii="Times New Roman" w:eastAsia="Times New Roman" w:hAnsi="Times New Roman" w:cs="Times New Roman"/>
                <w:b/>
                <w:bCs/>
                <w:color w:val="000000"/>
                <w:sz w:val="26"/>
                <w:szCs w:val="26"/>
              </w:rPr>
            </w:pPr>
            <w:r w:rsidRPr="009D34FD">
              <w:rPr>
                <w:rFonts w:ascii="Times New Roman" w:eastAsia="Times New Roman" w:hAnsi="Times New Roman" w:cs="Times New Roman"/>
                <w:b/>
                <w:bCs/>
                <w:color w:val="000000"/>
                <w:sz w:val="26"/>
                <w:szCs w:val="26"/>
              </w:rPr>
              <w:t>Đơn vị tính</w:t>
            </w:r>
          </w:p>
        </w:tc>
        <w:tc>
          <w:tcPr>
            <w:tcW w:w="1510" w:type="dxa"/>
            <w:tcBorders>
              <w:top w:val="single" w:sz="4" w:space="0" w:color="auto"/>
              <w:left w:val="nil"/>
              <w:bottom w:val="single" w:sz="4" w:space="0" w:color="auto"/>
              <w:right w:val="single" w:sz="4" w:space="0" w:color="auto"/>
            </w:tcBorders>
            <w:shd w:val="clear" w:color="auto" w:fill="auto"/>
            <w:vAlign w:val="center"/>
            <w:hideMark/>
          </w:tcPr>
          <w:p w14:paraId="0ABA7554" w14:textId="77777777" w:rsidR="007D2345" w:rsidRPr="009D34FD" w:rsidRDefault="007D2345" w:rsidP="007D2345">
            <w:pPr>
              <w:spacing w:before="60" w:after="60" w:line="240" w:lineRule="auto"/>
              <w:jc w:val="center"/>
              <w:rPr>
                <w:rFonts w:ascii="Times New Roman" w:eastAsia="Times New Roman" w:hAnsi="Times New Roman" w:cs="Times New Roman"/>
                <w:b/>
                <w:bCs/>
                <w:color w:val="000000"/>
                <w:sz w:val="26"/>
                <w:szCs w:val="26"/>
              </w:rPr>
            </w:pPr>
            <w:r w:rsidRPr="009D34FD">
              <w:rPr>
                <w:rFonts w:ascii="Times New Roman" w:eastAsia="Times New Roman" w:hAnsi="Times New Roman" w:cs="Times New Roman"/>
                <w:b/>
                <w:bCs/>
                <w:color w:val="000000"/>
                <w:sz w:val="26"/>
                <w:szCs w:val="26"/>
              </w:rPr>
              <w:t>2018</w:t>
            </w:r>
          </w:p>
        </w:tc>
        <w:tc>
          <w:tcPr>
            <w:tcW w:w="1510" w:type="dxa"/>
            <w:tcBorders>
              <w:top w:val="single" w:sz="4" w:space="0" w:color="auto"/>
              <w:left w:val="nil"/>
              <w:bottom w:val="single" w:sz="4" w:space="0" w:color="auto"/>
              <w:right w:val="single" w:sz="4" w:space="0" w:color="auto"/>
            </w:tcBorders>
            <w:shd w:val="clear" w:color="auto" w:fill="auto"/>
            <w:vAlign w:val="center"/>
            <w:hideMark/>
          </w:tcPr>
          <w:p w14:paraId="2E33D329" w14:textId="77777777" w:rsidR="007D2345" w:rsidRPr="009D34FD" w:rsidRDefault="007D2345" w:rsidP="007D2345">
            <w:pPr>
              <w:spacing w:before="60" w:after="60" w:line="240" w:lineRule="auto"/>
              <w:jc w:val="center"/>
              <w:rPr>
                <w:rFonts w:ascii="Times New Roman" w:eastAsia="Times New Roman" w:hAnsi="Times New Roman" w:cs="Times New Roman"/>
                <w:b/>
                <w:bCs/>
                <w:color w:val="000000"/>
                <w:sz w:val="26"/>
                <w:szCs w:val="26"/>
              </w:rPr>
            </w:pPr>
            <w:r w:rsidRPr="009D34FD">
              <w:rPr>
                <w:rFonts w:ascii="Times New Roman" w:eastAsia="Times New Roman" w:hAnsi="Times New Roman" w:cs="Times New Roman"/>
                <w:b/>
                <w:bCs/>
                <w:color w:val="000000"/>
                <w:sz w:val="26"/>
                <w:szCs w:val="26"/>
              </w:rPr>
              <w:t>2019</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153895DA" w14:textId="77777777" w:rsidR="007D2345" w:rsidRPr="009D34FD" w:rsidRDefault="007D2345" w:rsidP="007D2345">
            <w:pPr>
              <w:spacing w:before="60" w:after="60" w:line="240" w:lineRule="auto"/>
              <w:jc w:val="center"/>
              <w:rPr>
                <w:rFonts w:ascii="Times New Roman" w:eastAsia="Times New Roman" w:hAnsi="Times New Roman" w:cs="Times New Roman"/>
                <w:b/>
                <w:bCs/>
                <w:color w:val="000000"/>
                <w:sz w:val="26"/>
                <w:szCs w:val="26"/>
              </w:rPr>
            </w:pPr>
            <w:r w:rsidRPr="009D34FD">
              <w:rPr>
                <w:rFonts w:ascii="Times New Roman" w:eastAsia="Times New Roman" w:hAnsi="Times New Roman" w:cs="Times New Roman"/>
                <w:b/>
                <w:bCs/>
                <w:color w:val="000000"/>
                <w:sz w:val="26"/>
                <w:szCs w:val="26"/>
              </w:rPr>
              <w:t>2020</w:t>
            </w:r>
          </w:p>
        </w:tc>
        <w:tc>
          <w:tcPr>
            <w:tcW w:w="1510" w:type="dxa"/>
            <w:tcBorders>
              <w:top w:val="single" w:sz="4" w:space="0" w:color="auto"/>
              <w:left w:val="nil"/>
              <w:bottom w:val="single" w:sz="4" w:space="0" w:color="auto"/>
              <w:right w:val="single" w:sz="4" w:space="0" w:color="auto"/>
            </w:tcBorders>
            <w:shd w:val="clear" w:color="auto" w:fill="auto"/>
            <w:vAlign w:val="center"/>
            <w:hideMark/>
          </w:tcPr>
          <w:p w14:paraId="36D98A63" w14:textId="77777777" w:rsidR="007D2345" w:rsidRPr="009D34FD" w:rsidRDefault="007D2345" w:rsidP="007D2345">
            <w:pPr>
              <w:spacing w:before="60" w:after="60" w:line="240" w:lineRule="auto"/>
              <w:jc w:val="center"/>
              <w:rPr>
                <w:rFonts w:ascii="Times New Roman" w:eastAsia="Times New Roman" w:hAnsi="Times New Roman" w:cs="Times New Roman"/>
                <w:b/>
                <w:bCs/>
                <w:color w:val="000000"/>
                <w:sz w:val="26"/>
                <w:szCs w:val="26"/>
              </w:rPr>
            </w:pPr>
            <w:r w:rsidRPr="009D34FD">
              <w:rPr>
                <w:rFonts w:ascii="Times New Roman" w:eastAsia="Times New Roman" w:hAnsi="Times New Roman" w:cs="Times New Roman"/>
                <w:b/>
                <w:bCs/>
                <w:color w:val="000000"/>
                <w:sz w:val="26"/>
                <w:szCs w:val="26"/>
              </w:rPr>
              <w:t>2021</w:t>
            </w:r>
          </w:p>
        </w:tc>
        <w:tc>
          <w:tcPr>
            <w:tcW w:w="1510" w:type="dxa"/>
            <w:tcBorders>
              <w:top w:val="single" w:sz="4" w:space="0" w:color="auto"/>
              <w:left w:val="nil"/>
              <w:bottom w:val="single" w:sz="4" w:space="0" w:color="auto"/>
              <w:right w:val="single" w:sz="4" w:space="0" w:color="auto"/>
            </w:tcBorders>
            <w:shd w:val="clear" w:color="auto" w:fill="auto"/>
            <w:vAlign w:val="center"/>
            <w:hideMark/>
          </w:tcPr>
          <w:p w14:paraId="529EC8A9" w14:textId="77777777" w:rsidR="007D2345" w:rsidRPr="009D34FD" w:rsidRDefault="007D2345" w:rsidP="007D2345">
            <w:pPr>
              <w:spacing w:before="60" w:after="60" w:line="240" w:lineRule="auto"/>
              <w:jc w:val="center"/>
              <w:rPr>
                <w:rFonts w:ascii="Times New Roman" w:eastAsia="Times New Roman" w:hAnsi="Times New Roman" w:cs="Times New Roman"/>
                <w:b/>
                <w:bCs/>
                <w:color w:val="000000"/>
                <w:sz w:val="26"/>
                <w:szCs w:val="26"/>
              </w:rPr>
            </w:pPr>
            <w:r w:rsidRPr="009D34FD">
              <w:rPr>
                <w:rFonts w:ascii="Times New Roman" w:eastAsia="Times New Roman" w:hAnsi="Times New Roman" w:cs="Times New Roman"/>
                <w:b/>
                <w:bCs/>
                <w:color w:val="000000"/>
                <w:sz w:val="26"/>
                <w:szCs w:val="26"/>
              </w:rPr>
              <w:t>2022</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3084ED49" w14:textId="77777777" w:rsidR="007D2345" w:rsidRPr="009D34FD" w:rsidRDefault="007D2345" w:rsidP="007D2345">
            <w:pPr>
              <w:spacing w:before="60" w:after="60" w:line="240" w:lineRule="auto"/>
              <w:jc w:val="center"/>
              <w:rPr>
                <w:rFonts w:ascii="Times New Roman" w:eastAsia="Times New Roman" w:hAnsi="Times New Roman" w:cs="Times New Roman"/>
                <w:b/>
                <w:bCs/>
                <w:color w:val="000000"/>
                <w:sz w:val="26"/>
                <w:szCs w:val="26"/>
              </w:rPr>
            </w:pPr>
            <w:r w:rsidRPr="009D34FD">
              <w:rPr>
                <w:rFonts w:ascii="Times New Roman" w:eastAsia="Times New Roman" w:hAnsi="Times New Roman" w:cs="Times New Roman"/>
                <w:b/>
                <w:bCs/>
                <w:color w:val="000000"/>
                <w:sz w:val="26"/>
                <w:szCs w:val="26"/>
              </w:rPr>
              <w:t>2023</w:t>
            </w:r>
          </w:p>
        </w:tc>
      </w:tr>
      <w:tr w:rsidR="007D2345" w:rsidRPr="009D34FD" w14:paraId="4105E550" w14:textId="77777777" w:rsidTr="007D2345">
        <w:trPr>
          <w:trHeight w:val="708"/>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99C0BE4"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Số người tham gia BHXH bắt buộc</w:t>
            </w:r>
          </w:p>
        </w:tc>
        <w:tc>
          <w:tcPr>
            <w:tcW w:w="1600" w:type="dxa"/>
            <w:tcBorders>
              <w:top w:val="nil"/>
              <w:left w:val="nil"/>
              <w:bottom w:val="single" w:sz="4" w:space="0" w:color="auto"/>
              <w:right w:val="single" w:sz="4" w:space="0" w:color="auto"/>
            </w:tcBorders>
            <w:shd w:val="clear" w:color="auto" w:fill="auto"/>
            <w:vAlign w:val="center"/>
            <w:hideMark/>
          </w:tcPr>
          <w:p w14:paraId="4280D703"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Triệu người</w:t>
            </w:r>
          </w:p>
        </w:tc>
        <w:tc>
          <w:tcPr>
            <w:tcW w:w="1510" w:type="dxa"/>
            <w:tcBorders>
              <w:top w:val="nil"/>
              <w:left w:val="nil"/>
              <w:bottom w:val="single" w:sz="4" w:space="0" w:color="auto"/>
              <w:right w:val="single" w:sz="4" w:space="0" w:color="auto"/>
            </w:tcBorders>
            <w:shd w:val="clear" w:color="auto" w:fill="auto"/>
            <w:vAlign w:val="center"/>
            <w:hideMark/>
          </w:tcPr>
          <w:p w14:paraId="388CB262"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14,46</w:t>
            </w:r>
          </w:p>
        </w:tc>
        <w:tc>
          <w:tcPr>
            <w:tcW w:w="1510" w:type="dxa"/>
            <w:tcBorders>
              <w:top w:val="nil"/>
              <w:left w:val="nil"/>
              <w:bottom w:val="single" w:sz="4" w:space="0" w:color="auto"/>
              <w:right w:val="single" w:sz="4" w:space="0" w:color="auto"/>
            </w:tcBorders>
            <w:shd w:val="clear" w:color="auto" w:fill="auto"/>
            <w:vAlign w:val="center"/>
            <w:hideMark/>
          </w:tcPr>
          <w:p w14:paraId="08A42A14"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15,20</w:t>
            </w:r>
          </w:p>
        </w:tc>
        <w:tc>
          <w:tcPr>
            <w:tcW w:w="1511" w:type="dxa"/>
            <w:tcBorders>
              <w:top w:val="nil"/>
              <w:left w:val="nil"/>
              <w:bottom w:val="single" w:sz="4" w:space="0" w:color="auto"/>
              <w:right w:val="single" w:sz="4" w:space="0" w:color="auto"/>
            </w:tcBorders>
            <w:shd w:val="clear" w:color="auto" w:fill="auto"/>
            <w:vAlign w:val="center"/>
            <w:hideMark/>
          </w:tcPr>
          <w:p w14:paraId="1CEEF7E4"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15,06</w:t>
            </w:r>
          </w:p>
        </w:tc>
        <w:tc>
          <w:tcPr>
            <w:tcW w:w="1510" w:type="dxa"/>
            <w:tcBorders>
              <w:top w:val="nil"/>
              <w:left w:val="nil"/>
              <w:bottom w:val="single" w:sz="4" w:space="0" w:color="auto"/>
              <w:right w:val="single" w:sz="4" w:space="0" w:color="auto"/>
            </w:tcBorders>
            <w:shd w:val="clear" w:color="auto" w:fill="auto"/>
            <w:vAlign w:val="center"/>
            <w:hideMark/>
          </w:tcPr>
          <w:p w14:paraId="16A8A944"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15,10</w:t>
            </w:r>
          </w:p>
        </w:tc>
        <w:tc>
          <w:tcPr>
            <w:tcW w:w="1510" w:type="dxa"/>
            <w:tcBorders>
              <w:top w:val="nil"/>
              <w:left w:val="nil"/>
              <w:bottom w:val="single" w:sz="4" w:space="0" w:color="auto"/>
              <w:right w:val="single" w:sz="4" w:space="0" w:color="auto"/>
            </w:tcBorders>
            <w:shd w:val="clear" w:color="auto" w:fill="auto"/>
            <w:vAlign w:val="center"/>
            <w:hideMark/>
          </w:tcPr>
          <w:p w14:paraId="5F725B76"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16,03</w:t>
            </w:r>
          </w:p>
        </w:tc>
        <w:tc>
          <w:tcPr>
            <w:tcW w:w="1511" w:type="dxa"/>
            <w:tcBorders>
              <w:top w:val="nil"/>
              <w:left w:val="nil"/>
              <w:bottom w:val="single" w:sz="4" w:space="0" w:color="auto"/>
              <w:right w:val="single" w:sz="4" w:space="0" w:color="auto"/>
            </w:tcBorders>
            <w:shd w:val="clear" w:color="auto" w:fill="auto"/>
            <w:vAlign w:val="center"/>
            <w:hideMark/>
          </w:tcPr>
          <w:p w14:paraId="412B9BD4"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16,85</w:t>
            </w:r>
          </w:p>
        </w:tc>
      </w:tr>
      <w:tr w:rsidR="007D2345" w:rsidRPr="009D34FD" w14:paraId="2B9B35BA" w14:textId="77777777" w:rsidTr="007D2345">
        <w:trPr>
          <w:trHeight w:val="708"/>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A3B0AFA"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 xml:space="preserve">Mức gia tăng </w:t>
            </w:r>
          </w:p>
        </w:tc>
        <w:tc>
          <w:tcPr>
            <w:tcW w:w="1600" w:type="dxa"/>
            <w:tcBorders>
              <w:top w:val="nil"/>
              <w:left w:val="nil"/>
              <w:bottom w:val="single" w:sz="4" w:space="0" w:color="auto"/>
              <w:right w:val="single" w:sz="4" w:space="0" w:color="auto"/>
            </w:tcBorders>
            <w:shd w:val="clear" w:color="auto" w:fill="auto"/>
            <w:vAlign w:val="center"/>
            <w:hideMark/>
          </w:tcPr>
          <w:p w14:paraId="6620D549"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w:t>
            </w:r>
          </w:p>
        </w:tc>
        <w:tc>
          <w:tcPr>
            <w:tcW w:w="1510" w:type="dxa"/>
            <w:tcBorders>
              <w:top w:val="nil"/>
              <w:left w:val="nil"/>
              <w:bottom w:val="single" w:sz="4" w:space="0" w:color="auto"/>
              <w:right w:val="single" w:sz="4" w:space="0" w:color="auto"/>
            </w:tcBorders>
            <w:shd w:val="clear" w:color="auto" w:fill="auto"/>
            <w:vAlign w:val="center"/>
            <w:hideMark/>
          </w:tcPr>
          <w:p w14:paraId="1E32A107"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6,32%</w:t>
            </w:r>
          </w:p>
        </w:tc>
        <w:tc>
          <w:tcPr>
            <w:tcW w:w="1510" w:type="dxa"/>
            <w:tcBorders>
              <w:top w:val="nil"/>
              <w:left w:val="nil"/>
              <w:bottom w:val="single" w:sz="4" w:space="0" w:color="auto"/>
              <w:right w:val="single" w:sz="4" w:space="0" w:color="auto"/>
            </w:tcBorders>
            <w:shd w:val="clear" w:color="auto" w:fill="auto"/>
            <w:vAlign w:val="center"/>
            <w:hideMark/>
          </w:tcPr>
          <w:p w14:paraId="17584437"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5,18%</w:t>
            </w:r>
          </w:p>
        </w:tc>
        <w:tc>
          <w:tcPr>
            <w:tcW w:w="1511" w:type="dxa"/>
            <w:tcBorders>
              <w:top w:val="nil"/>
              <w:left w:val="nil"/>
              <w:bottom w:val="single" w:sz="4" w:space="0" w:color="auto"/>
              <w:right w:val="single" w:sz="4" w:space="0" w:color="auto"/>
            </w:tcBorders>
            <w:shd w:val="clear" w:color="auto" w:fill="auto"/>
            <w:vAlign w:val="center"/>
            <w:hideMark/>
          </w:tcPr>
          <w:p w14:paraId="303DAE13"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-0,92%</w:t>
            </w:r>
          </w:p>
        </w:tc>
        <w:tc>
          <w:tcPr>
            <w:tcW w:w="1510" w:type="dxa"/>
            <w:tcBorders>
              <w:top w:val="nil"/>
              <w:left w:val="nil"/>
              <w:bottom w:val="single" w:sz="4" w:space="0" w:color="auto"/>
              <w:right w:val="single" w:sz="4" w:space="0" w:color="auto"/>
            </w:tcBorders>
            <w:shd w:val="clear" w:color="auto" w:fill="auto"/>
            <w:vAlign w:val="center"/>
            <w:hideMark/>
          </w:tcPr>
          <w:p w14:paraId="494BDC4E"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0,22%</w:t>
            </w:r>
          </w:p>
        </w:tc>
        <w:tc>
          <w:tcPr>
            <w:tcW w:w="1510" w:type="dxa"/>
            <w:tcBorders>
              <w:top w:val="nil"/>
              <w:left w:val="nil"/>
              <w:bottom w:val="single" w:sz="4" w:space="0" w:color="auto"/>
              <w:right w:val="single" w:sz="4" w:space="0" w:color="auto"/>
            </w:tcBorders>
            <w:shd w:val="clear" w:color="auto" w:fill="auto"/>
            <w:vAlign w:val="center"/>
            <w:hideMark/>
          </w:tcPr>
          <w:p w14:paraId="7E4F6829"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6,18%</w:t>
            </w:r>
          </w:p>
        </w:tc>
        <w:tc>
          <w:tcPr>
            <w:tcW w:w="1511" w:type="dxa"/>
            <w:tcBorders>
              <w:top w:val="nil"/>
              <w:left w:val="nil"/>
              <w:bottom w:val="single" w:sz="4" w:space="0" w:color="auto"/>
              <w:right w:val="single" w:sz="4" w:space="0" w:color="auto"/>
            </w:tcBorders>
            <w:shd w:val="clear" w:color="auto" w:fill="auto"/>
            <w:vAlign w:val="center"/>
            <w:hideMark/>
          </w:tcPr>
          <w:p w14:paraId="475BE634"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5,12%</w:t>
            </w:r>
          </w:p>
        </w:tc>
      </w:tr>
      <w:tr w:rsidR="007D2345" w:rsidRPr="009D34FD" w14:paraId="12E71FBA" w14:textId="77777777" w:rsidTr="007D2345">
        <w:trPr>
          <w:trHeight w:val="708"/>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68FC6E"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Số người tham gia BHXH tự nguyện</w:t>
            </w:r>
          </w:p>
        </w:tc>
        <w:tc>
          <w:tcPr>
            <w:tcW w:w="1600" w:type="dxa"/>
            <w:tcBorders>
              <w:top w:val="nil"/>
              <w:left w:val="nil"/>
              <w:bottom w:val="single" w:sz="4" w:space="0" w:color="auto"/>
              <w:right w:val="single" w:sz="4" w:space="0" w:color="auto"/>
            </w:tcBorders>
            <w:shd w:val="clear" w:color="auto" w:fill="auto"/>
            <w:vAlign w:val="center"/>
            <w:hideMark/>
          </w:tcPr>
          <w:p w14:paraId="62A8FC53"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Triệu người</w:t>
            </w:r>
          </w:p>
        </w:tc>
        <w:tc>
          <w:tcPr>
            <w:tcW w:w="1510" w:type="dxa"/>
            <w:tcBorders>
              <w:top w:val="nil"/>
              <w:left w:val="nil"/>
              <w:bottom w:val="single" w:sz="4" w:space="0" w:color="auto"/>
              <w:right w:val="single" w:sz="4" w:space="0" w:color="auto"/>
            </w:tcBorders>
            <w:shd w:val="clear" w:color="auto" w:fill="auto"/>
            <w:vAlign w:val="center"/>
            <w:hideMark/>
          </w:tcPr>
          <w:p w14:paraId="24E442F7"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0,28</w:t>
            </w:r>
          </w:p>
        </w:tc>
        <w:tc>
          <w:tcPr>
            <w:tcW w:w="1510" w:type="dxa"/>
            <w:tcBorders>
              <w:top w:val="nil"/>
              <w:left w:val="nil"/>
              <w:bottom w:val="single" w:sz="4" w:space="0" w:color="auto"/>
              <w:right w:val="single" w:sz="4" w:space="0" w:color="auto"/>
            </w:tcBorders>
            <w:shd w:val="clear" w:color="auto" w:fill="auto"/>
            <w:vAlign w:val="center"/>
            <w:hideMark/>
          </w:tcPr>
          <w:p w14:paraId="63E9C7E8"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0,56</w:t>
            </w:r>
          </w:p>
        </w:tc>
        <w:tc>
          <w:tcPr>
            <w:tcW w:w="1511" w:type="dxa"/>
            <w:tcBorders>
              <w:top w:val="nil"/>
              <w:left w:val="nil"/>
              <w:bottom w:val="single" w:sz="4" w:space="0" w:color="auto"/>
              <w:right w:val="single" w:sz="4" w:space="0" w:color="auto"/>
            </w:tcBorders>
            <w:shd w:val="clear" w:color="auto" w:fill="auto"/>
            <w:vAlign w:val="center"/>
            <w:hideMark/>
          </w:tcPr>
          <w:p w14:paraId="1AA708BE"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1,12</w:t>
            </w:r>
          </w:p>
        </w:tc>
        <w:tc>
          <w:tcPr>
            <w:tcW w:w="1510" w:type="dxa"/>
            <w:tcBorders>
              <w:top w:val="nil"/>
              <w:left w:val="nil"/>
              <w:bottom w:val="single" w:sz="4" w:space="0" w:color="auto"/>
              <w:right w:val="single" w:sz="4" w:space="0" w:color="auto"/>
            </w:tcBorders>
            <w:shd w:val="clear" w:color="auto" w:fill="auto"/>
            <w:vAlign w:val="center"/>
            <w:hideMark/>
          </w:tcPr>
          <w:p w14:paraId="1507255C"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1,45</w:t>
            </w:r>
          </w:p>
        </w:tc>
        <w:tc>
          <w:tcPr>
            <w:tcW w:w="1510" w:type="dxa"/>
            <w:tcBorders>
              <w:top w:val="nil"/>
              <w:left w:val="nil"/>
              <w:bottom w:val="single" w:sz="4" w:space="0" w:color="auto"/>
              <w:right w:val="single" w:sz="4" w:space="0" w:color="auto"/>
            </w:tcBorders>
            <w:shd w:val="clear" w:color="auto" w:fill="auto"/>
            <w:vAlign w:val="center"/>
            <w:hideMark/>
          </w:tcPr>
          <w:p w14:paraId="4E310713"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1,46</w:t>
            </w:r>
          </w:p>
        </w:tc>
        <w:tc>
          <w:tcPr>
            <w:tcW w:w="1511" w:type="dxa"/>
            <w:tcBorders>
              <w:top w:val="nil"/>
              <w:left w:val="nil"/>
              <w:bottom w:val="single" w:sz="4" w:space="0" w:color="auto"/>
              <w:right w:val="single" w:sz="4" w:space="0" w:color="auto"/>
            </w:tcBorders>
            <w:shd w:val="clear" w:color="auto" w:fill="auto"/>
            <w:vAlign w:val="center"/>
            <w:hideMark/>
          </w:tcPr>
          <w:p w14:paraId="49E936C6"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1,91</w:t>
            </w:r>
          </w:p>
        </w:tc>
      </w:tr>
      <w:tr w:rsidR="007D2345" w:rsidRPr="009D34FD" w14:paraId="10552B1E" w14:textId="77777777" w:rsidTr="007D2345">
        <w:trPr>
          <w:trHeight w:val="708"/>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7B8D539"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 xml:space="preserve">Mức gia tăng </w:t>
            </w:r>
          </w:p>
        </w:tc>
        <w:tc>
          <w:tcPr>
            <w:tcW w:w="1600" w:type="dxa"/>
            <w:tcBorders>
              <w:top w:val="nil"/>
              <w:left w:val="nil"/>
              <w:bottom w:val="single" w:sz="4" w:space="0" w:color="auto"/>
              <w:right w:val="single" w:sz="4" w:space="0" w:color="auto"/>
            </w:tcBorders>
            <w:shd w:val="clear" w:color="auto" w:fill="auto"/>
            <w:vAlign w:val="center"/>
            <w:hideMark/>
          </w:tcPr>
          <w:p w14:paraId="18D8BD75"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w:t>
            </w:r>
          </w:p>
        </w:tc>
        <w:tc>
          <w:tcPr>
            <w:tcW w:w="1510" w:type="dxa"/>
            <w:tcBorders>
              <w:top w:val="nil"/>
              <w:left w:val="nil"/>
              <w:bottom w:val="single" w:sz="4" w:space="0" w:color="auto"/>
              <w:right w:val="single" w:sz="4" w:space="0" w:color="auto"/>
            </w:tcBorders>
            <w:shd w:val="clear" w:color="auto" w:fill="auto"/>
            <w:vAlign w:val="center"/>
            <w:hideMark/>
          </w:tcPr>
          <w:p w14:paraId="6C6E0E24" w14:textId="77777777" w:rsidR="007D2345" w:rsidRPr="009D34FD" w:rsidRDefault="007D2345" w:rsidP="007D2345">
            <w:pPr>
              <w:spacing w:before="60" w:after="60" w:line="240" w:lineRule="auto"/>
              <w:ind w:hanging="153"/>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23,61%</w:t>
            </w:r>
          </w:p>
        </w:tc>
        <w:tc>
          <w:tcPr>
            <w:tcW w:w="1510" w:type="dxa"/>
            <w:tcBorders>
              <w:top w:val="nil"/>
              <w:left w:val="nil"/>
              <w:bottom w:val="single" w:sz="4" w:space="0" w:color="auto"/>
              <w:right w:val="single" w:sz="4" w:space="0" w:color="auto"/>
            </w:tcBorders>
            <w:shd w:val="clear" w:color="auto" w:fill="auto"/>
            <w:vAlign w:val="center"/>
            <w:hideMark/>
          </w:tcPr>
          <w:p w14:paraId="55216DB8"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101,35%</w:t>
            </w:r>
          </w:p>
        </w:tc>
        <w:tc>
          <w:tcPr>
            <w:tcW w:w="1511" w:type="dxa"/>
            <w:tcBorders>
              <w:top w:val="nil"/>
              <w:left w:val="nil"/>
              <w:bottom w:val="single" w:sz="4" w:space="0" w:color="auto"/>
              <w:right w:val="single" w:sz="4" w:space="0" w:color="auto"/>
            </w:tcBorders>
            <w:shd w:val="clear" w:color="auto" w:fill="auto"/>
            <w:vAlign w:val="center"/>
            <w:hideMark/>
          </w:tcPr>
          <w:p w14:paraId="7E7B0262"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101,49%</w:t>
            </w:r>
          </w:p>
        </w:tc>
        <w:tc>
          <w:tcPr>
            <w:tcW w:w="1510" w:type="dxa"/>
            <w:tcBorders>
              <w:top w:val="nil"/>
              <w:left w:val="nil"/>
              <w:bottom w:val="single" w:sz="4" w:space="0" w:color="auto"/>
              <w:right w:val="single" w:sz="4" w:space="0" w:color="auto"/>
            </w:tcBorders>
            <w:shd w:val="clear" w:color="auto" w:fill="auto"/>
            <w:vAlign w:val="center"/>
            <w:hideMark/>
          </w:tcPr>
          <w:p w14:paraId="501761F0"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28,92%</w:t>
            </w:r>
          </w:p>
        </w:tc>
        <w:tc>
          <w:tcPr>
            <w:tcW w:w="1510" w:type="dxa"/>
            <w:tcBorders>
              <w:top w:val="nil"/>
              <w:left w:val="nil"/>
              <w:bottom w:val="single" w:sz="4" w:space="0" w:color="auto"/>
              <w:right w:val="single" w:sz="4" w:space="0" w:color="auto"/>
            </w:tcBorders>
            <w:shd w:val="clear" w:color="auto" w:fill="auto"/>
            <w:vAlign w:val="center"/>
            <w:hideMark/>
          </w:tcPr>
          <w:p w14:paraId="2C15033D"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0,70%</w:t>
            </w:r>
          </w:p>
        </w:tc>
        <w:tc>
          <w:tcPr>
            <w:tcW w:w="1511" w:type="dxa"/>
            <w:tcBorders>
              <w:top w:val="nil"/>
              <w:left w:val="nil"/>
              <w:bottom w:val="single" w:sz="4" w:space="0" w:color="auto"/>
              <w:right w:val="single" w:sz="4" w:space="0" w:color="auto"/>
            </w:tcBorders>
            <w:shd w:val="clear" w:color="auto" w:fill="auto"/>
            <w:vAlign w:val="center"/>
            <w:hideMark/>
          </w:tcPr>
          <w:p w14:paraId="3D2A06D7"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30,82%</w:t>
            </w:r>
          </w:p>
        </w:tc>
      </w:tr>
      <w:tr w:rsidR="007D2345" w:rsidRPr="009D34FD" w14:paraId="4E56591B" w14:textId="77777777" w:rsidTr="007D2345">
        <w:trPr>
          <w:trHeight w:val="708"/>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E63DC8A"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Tổng số người tham gia BHXH</w:t>
            </w:r>
          </w:p>
        </w:tc>
        <w:tc>
          <w:tcPr>
            <w:tcW w:w="1600" w:type="dxa"/>
            <w:tcBorders>
              <w:top w:val="nil"/>
              <w:left w:val="nil"/>
              <w:bottom w:val="single" w:sz="4" w:space="0" w:color="auto"/>
              <w:right w:val="single" w:sz="4" w:space="0" w:color="auto"/>
            </w:tcBorders>
            <w:shd w:val="clear" w:color="auto" w:fill="auto"/>
            <w:vAlign w:val="center"/>
            <w:hideMark/>
          </w:tcPr>
          <w:p w14:paraId="48106E47"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Triệu người</w:t>
            </w:r>
          </w:p>
        </w:tc>
        <w:tc>
          <w:tcPr>
            <w:tcW w:w="1510" w:type="dxa"/>
            <w:tcBorders>
              <w:top w:val="nil"/>
              <w:left w:val="nil"/>
              <w:bottom w:val="single" w:sz="4" w:space="0" w:color="auto"/>
              <w:right w:val="single" w:sz="4" w:space="0" w:color="auto"/>
            </w:tcBorders>
            <w:shd w:val="clear" w:color="auto" w:fill="auto"/>
            <w:vAlign w:val="center"/>
            <w:hideMark/>
          </w:tcPr>
          <w:p w14:paraId="704C3BF0"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14,73</w:t>
            </w:r>
          </w:p>
        </w:tc>
        <w:tc>
          <w:tcPr>
            <w:tcW w:w="1510" w:type="dxa"/>
            <w:tcBorders>
              <w:top w:val="nil"/>
              <w:left w:val="nil"/>
              <w:bottom w:val="single" w:sz="4" w:space="0" w:color="auto"/>
              <w:right w:val="single" w:sz="4" w:space="0" w:color="auto"/>
            </w:tcBorders>
            <w:shd w:val="clear" w:color="auto" w:fill="auto"/>
            <w:vAlign w:val="center"/>
            <w:hideMark/>
          </w:tcPr>
          <w:p w14:paraId="37A451A3"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15,76</w:t>
            </w:r>
          </w:p>
        </w:tc>
        <w:tc>
          <w:tcPr>
            <w:tcW w:w="1511" w:type="dxa"/>
            <w:tcBorders>
              <w:top w:val="nil"/>
              <w:left w:val="nil"/>
              <w:bottom w:val="single" w:sz="4" w:space="0" w:color="auto"/>
              <w:right w:val="single" w:sz="4" w:space="0" w:color="auto"/>
            </w:tcBorders>
            <w:shd w:val="clear" w:color="auto" w:fill="auto"/>
            <w:vAlign w:val="center"/>
            <w:hideMark/>
          </w:tcPr>
          <w:p w14:paraId="35DC9FF9"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16,19</w:t>
            </w:r>
          </w:p>
        </w:tc>
        <w:tc>
          <w:tcPr>
            <w:tcW w:w="1510" w:type="dxa"/>
            <w:tcBorders>
              <w:top w:val="nil"/>
              <w:left w:val="nil"/>
              <w:bottom w:val="single" w:sz="4" w:space="0" w:color="auto"/>
              <w:right w:val="single" w:sz="4" w:space="0" w:color="auto"/>
            </w:tcBorders>
            <w:shd w:val="clear" w:color="auto" w:fill="auto"/>
            <w:vAlign w:val="center"/>
            <w:hideMark/>
          </w:tcPr>
          <w:p w14:paraId="6BF1F16A"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16,55</w:t>
            </w:r>
          </w:p>
        </w:tc>
        <w:tc>
          <w:tcPr>
            <w:tcW w:w="1510" w:type="dxa"/>
            <w:tcBorders>
              <w:top w:val="nil"/>
              <w:left w:val="nil"/>
              <w:bottom w:val="single" w:sz="4" w:space="0" w:color="auto"/>
              <w:right w:val="single" w:sz="4" w:space="0" w:color="auto"/>
            </w:tcBorders>
            <w:shd w:val="clear" w:color="auto" w:fill="auto"/>
            <w:vAlign w:val="center"/>
            <w:hideMark/>
          </w:tcPr>
          <w:p w14:paraId="3BC7672B"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17,49</w:t>
            </w:r>
          </w:p>
        </w:tc>
        <w:tc>
          <w:tcPr>
            <w:tcW w:w="1511" w:type="dxa"/>
            <w:tcBorders>
              <w:top w:val="nil"/>
              <w:left w:val="nil"/>
              <w:bottom w:val="single" w:sz="4" w:space="0" w:color="auto"/>
              <w:right w:val="single" w:sz="4" w:space="0" w:color="auto"/>
            </w:tcBorders>
            <w:shd w:val="clear" w:color="auto" w:fill="auto"/>
            <w:vAlign w:val="center"/>
            <w:hideMark/>
          </w:tcPr>
          <w:p w14:paraId="6BCDB99B"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18,76</w:t>
            </w:r>
          </w:p>
        </w:tc>
      </w:tr>
      <w:tr w:rsidR="007D2345" w:rsidRPr="009D34FD" w14:paraId="7AAC807F" w14:textId="77777777" w:rsidTr="007D2345">
        <w:trPr>
          <w:trHeight w:val="708"/>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1A54CEE"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 xml:space="preserve">Mức gia tăng </w:t>
            </w:r>
          </w:p>
        </w:tc>
        <w:tc>
          <w:tcPr>
            <w:tcW w:w="1600" w:type="dxa"/>
            <w:tcBorders>
              <w:top w:val="nil"/>
              <w:left w:val="nil"/>
              <w:bottom w:val="single" w:sz="4" w:space="0" w:color="auto"/>
              <w:right w:val="single" w:sz="4" w:space="0" w:color="auto"/>
            </w:tcBorders>
            <w:shd w:val="clear" w:color="auto" w:fill="auto"/>
            <w:vAlign w:val="center"/>
            <w:hideMark/>
          </w:tcPr>
          <w:p w14:paraId="1D85246C"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w:t>
            </w:r>
          </w:p>
        </w:tc>
        <w:tc>
          <w:tcPr>
            <w:tcW w:w="1510" w:type="dxa"/>
            <w:tcBorders>
              <w:top w:val="nil"/>
              <w:left w:val="nil"/>
              <w:bottom w:val="single" w:sz="4" w:space="0" w:color="auto"/>
              <w:right w:val="single" w:sz="4" w:space="0" w:color="auto"/>
            </w:tcBorders>
            <w:shd w:val="clear" w:color="auto" w:fill="auto"/>
            <w:vAlign w:val="center"/>
            <w:hideMark/>
          </w:tcPr>
          <w:p w14:paraId="1EB0EDDC"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6,60%</w:t>
            </w:r>
          </w:p>
        </w:tc>
        <w:tc>
          <w:tcPr>
            <w:tcW w:w="1510" w:type="dxa"/>
            <w:tcBorders>
              <w:top w:val="nil"/>
              <w:left w:val="nil"/>
              <w:bottom w:val="single" w:sz="4" w:space="0" w:color="auto"/>
              <w:right w:val="single" w:sz="4" w:space="0" w:color="auto"/>
            </w:tcBorders>
            <w:shd w:val="clear" w:color="auto" w:fill="auto"/>
            <w:vAlign w:val="center"/>
            <w:hideMark/>
          </w:tcPr>
          <w:p w14:paraId="04A1C826"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6,99%</w:t>
            </w:r>
          </w:p>
        </w:tc>
        <w:tc>
          <w:tcPr>
            <w:tcW w:w="1511" w:type="dxa"/>
            <w:tcBorders>
              <w:top w:val="nil"/>
              <w:left w:val="nil"/>
              <w:bottom w:val="single" w:sz="4" w:space="0" w:color="auto"/>
              <w:right w:val="single" w:sz="4" w:space="0" w:color="auto"/>
            </w:tcBorders>
            <w:shd w:val="clear" w:color="auto" w:fill="auto"/>
            <w:vAlign w:val="center"/>
            <w:hideMark/>
          </w:tcPr>
          <w:p w14:paraId="4D880842"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2,71%</w:t>
            </w:r>
          </w:p>
        </w:tc>
        <w:tc>
          <w:tcPr>
            <w:tcW w:w="1510" w:type="dxa"/>
            <w:tcBorders>
              <w:top w:val="nil"/>
              <w:left w:val="nil"/>
              <w:bottom w:val="single" w:sz="4" w:space="0" w:color="auto"/>
              <w:right w:val="single" w:sz="4" w:space="0" w:color="auto"/>
            </w:tcBorders>
            <w:shd w:val="clear" w:color="auto" w:fill="auto"/>
            <w:vAlign w:val="center"/>
            <w:hideMark/>
          </w:tcPr>
          <w:p w14:paraId="76B1BD7D"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2,21%</w:t>
            </w:r>
          </w:p>
        </w:tc>
        <w:tc>
          <w:tcPr>
            <w:tcW w:w="1510" w:type="dxa"/>
            <w:tcBorders>
              <w:top w:val="nil"/>
              <w:left w:val="nil"/>
              <w:bottom w:val="single" w:sz="4" w:space="0" w:color="auto"/>
              <w:right w:val="single" w:sz="4" w:space="0" w:color="auto"/>
            </w:tcBorders>
            <w:shd w:val="clear" w:color="auto" w:fill="auto"/>
            <w:vAlign w:val="center"/>
            <w:hideMark/>
          </w:tcPr>
          <w:p w14:paraId="1BBF6BBC"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5,70%</w:t>
            </w:r>
          </w:p>
        </w:tc>
        <w:tc>
          <w:tcPr>
            <w:tcW w:w="1511" w:type="dxa"/>
            <w:tcBorders>
              <w:top w:val="nil"/>
              <w:left w:val="nil"/>
              <w:bottom w:val="single" w:sz="4" w:space="0" w:color="auto"/>
              <w:right w:val="single" w:sz="4" w:space="0" w:color="auto"/>
            </w:tcBorders>
            <w:shd w:val="clear" w:color="auto" w:fill="auto"/>
            <w:vAlign w:val="center"/>
            <w:hideMark/>
          </w:tcPr>
          <w:p w14:paraId="1994C093" w14:textId="77777777" w:rsidR="007D2345" w:rsidRPr="009D34FD" w:rsidRDefault="007D2345" w:rsidP="007D2345">
            <w:pPr>
              <w:spacing w:before="60" w:after="60" w:line="240" w:lineRule="auto"/>
              <w:jc w:val="center"/>
              <w:rPr>
                <w:rFonts w:ascii="Times New Roman" w:eastAsia="Times New Roman" w:hAnsi="Times New Roman" w:cs="Times New Roman"/>
                <w:color w:val="000000"/>
                <w:sz w:val="26"/>
                <w:szCs w:val="26"/>
              </w:rPr>
            </w:pPr>
            <w:r w:rsidRPr="009D34FD">
              <w:rPr>
                <w:rFonts w:ascii="Times New Roman" w:eastAsia="Times New Roman" w:hAnsi="Times New Roman" w:cs="Times New Roman"/>
                <w:color w:val="000000"/>
                <w:sz w:val="26"/>
                <w:szCs w:val="26"/>
              </w:rPr>
              <w:t>7,26%</w:t>
            </w:r>
          </w:p>
        </w:tc>
      </w:tr>
    </w:tbl>
    <w:p w14:paraId="6473A302" w14:textId="77777777" w:rsidR="00E40F45" w:rsidRPr="009D34FD" w:rsidRDefault="00E40F45" w:rsidP="00C90C9D">
      <w:pPr>
        <w:rPr>
          <w:rFonts w:ascii="Times New Roman" w:hAnsi="Times New Roman" w:cs="Times New Roman"/>
          <w:color w:val="000000" w:themeColor="text1"/>
        </w:rPr>
      </w:pPr>
    </w:p>
    <w:sectPr w:rsidR="00E40F45" w:rsidRPr="009D34FD" w:rsidSect="00C90C9D">
      <w:pgSz w:w="16838" w:h="11906"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C037F7" w14:textId="77777777" w:rsidR="00DE5983" w:rsidRDefault="00DE5983" w:rsidP="00951691">
      <w:pPr>
        <w:spacing w:after="0" w:line="240" w:lineRule="auto"/>
      </w:pPr>
      <w:r>
        <w:separator/>
      </w:r>
    </w:p>
  </w:endnote>
  <w:endnote w:type="continuationSeparator" w:id="0">
    <w:p w14:paraId="73C70EFB" w14:textId="77777777" w:rsidR="00DE5983" w:rsidRDefault="00DE5983" w:rsidP="00951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mbria">
    <w:panose1 w:val="02040503050406030204"/>
    <w:charset w:val="A3"/>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498BB" w14:textId="77777777" w:rsidR="0080719C" w:rsidRDefault="0080719C" w:rsidP="0080719C">
    <w:pPr>
      <w:pStyle w:val="Footer"/>
      <w:jc w:val="center"/>
      <w:rPr>
        <w:rFonts w:ascii="Times New Roman" w:hAnsi="Times New Roman" w:cs="Times New Roman"/>
        <w:i/>
        <w:sz w:val="28"/>
        <w:szCs w:val="28"/>
      </w:rPr>
    </w:pPr>
  </w:p>
  <w:p w14:paraId="73B3FC92" w14:textId="77777777" w:rsidR="0080719C" w:rsidRPr="00990539" w:rsidRDefault="0080719C" w:rsidP="0080719C">
    <w:pPr>
      <w:pStyle w:val="Footer"/>
      <w:jc w:val="right"/>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AE1B01" w14:textId="77777777" w:rsidR="00DE5983" w:rsidRDefault="00DE5983" w:rsidP="00951691">
      <w:pPr>
        <w:spacing w:after="0" w:line="240" w:lineRule="auto"/>
      </w:pPr>
      <w:r>
        <w:separator/>
      </w:r>
    </w:p>
  </w:footnote>
  <w:footnote w:type="continuationSeparator" w:id="0">
    <w:p w14:paraId="7972AF6E" w14:textId="77777777" w:rsidR="00DE5983" w:rsidRDefault="00DE5983" w:rsidP="00951691">
      <w:pPr>
        <w:spacing w:after="0" w:line="240" w:lineRule="auto"/>
      </w:pPr>
      <w:r>
        <w:continuationSeparator/>
      </w:r>
    </w:p>
  </w:footnote>
  <w:footnote w:id="1">
    <w:p w14:paraId="7565CFAF" w14:textId="78AF4F02" w:rsidR="0080719C" w:rsidRPr="003E18C7" w:rsidRDefault="0080719C" w:rsidP="0046761E">
      <w:pPr>
        <w:pStyle w:val="FootnoteText"/>
        <w:jc w:val="both"/>
        <w:rPr>
          <w:rFonts w:ascii="Times New Roman" w:hAnsi="Times New Roman"/>
          <w:sz w:val="22"/>
          <w:szCs w:val="22"/>
        </w:rPr>
      </w:pPr>
      <w:r w:rsidRPr="003E18C7">
        <w:rPr>
          <w:rStyle w:val="FootnoteReference"/>
          <w:rFonts w:ascii="Times New Roman" w:hAnsi="Times New Roman"/>
          <w:sz w:val="22"/>
          <w:szCs w:val="22"/>
        </w:rPr>
        <w:footnoteRef/>
      </w:r>
      <w:r w:rsidRPr="003E18C7">
        <w:rPr>
          <w:rFonts w:ascii="Times New Roman" w:hAnsi="Times New Roman"/>
          <w:sz w:val="22"/>
          <w:szCs w:val="22"/>
        </w:rPr>
        <w:t xml:space="preserve"> Theo quy định tại Nghị định số 07/2021/NĐ-CP ngày 27/01/2021 của Chính phủ quy định chuẩn nghèo đa chiều giai đoạn 2021-2025 thì m</w:t>
      </w:r>
      <w:r w:rsidRPr="0046761E">
        <w:rPr>
          <w:rFonts w:ascii="Times New Roman" w:hAnsi="Times New Roman"/>
          <w:sz w:val="22"/>
          <w:szCs w:val="22"/>
        </w:rPr>
        <w:t>ức chuẩn hộ nghèo của khu vực nông thôn</w:t>
      </w:r>
      <w:r w:rsidRPr="003E18C7">
        <w:rPr>
          <w:rFonts w:ascii="Times New Roman" w:hAnsi="Times New Roman"/>
          <w:sz w:val="22"/>
          <w:szCs w:val="22"/>
        </w:rPr>
        <w:t xml:space="preserve"> là 1.500.000 đồng/người/tháng.</w:t>
      </w:r>
    </w:p>
  </w:footnote>
  <w:footnote w:id="2">
    <w:p w14:paraId="0D771BD3" w14:textId="0AEC64AA" w:rsidR="0080719C" w:rsidRPr="00B11F05" w:rsidRDefault="0080719C" w:rsidP="006A4CD3">
      <w:pPr>
        <w:pStyle w:val="FootnoteText"/>
        <w:jc w:val="both"/>
        <w:rPr>
          <w:rFonts w:ascii="Times New Roman" w:hAnsi="Times New Roman"/>
          <w:sz w:val="22"/>
          <w:szCs w:val="22"/>
        </w:rPr>
      </w:pPr>
      <w:r w:rsidRPr="00B11F05">
        <w:rPr>
          <w:rStyle w:val="FootnoteReference"/>
          <w:rFonts w:ascii="Times New Roman" w:hAnsi="Times New Roman"/>
          <w:sz w:val="22"/>
          <w:szCs w:val="22"/>
        </w:rPr>
        <w:footnoteRef/>
      </w:r>
      <w:r w:rsidRPr="00B11F05">
        <w:rPr>
          <w:rFonts w:ascii="Times New Roman" w:hAnsi="Times New Roman"/>
          <w:sz w:val="22"/>
          <w:szCs w:val="22"/>
        </w:rPr>
        <w:t xml:space="preserve"> Kết quả rà soát hộ nghèo, hộ cận nghèo năm 2023 của Bộ Lao động – Thương binh và Xã hội.</w:t>
      </w:r>
    </w:p>
  </w:footnote>
  <w:footnote w:id="3">
    <w:p w14:paraId="5883A74B" w14:textId="2B5F843B" w:rsidR="0080719C" w:rsidRPr="00B11F05" w:rsidRDefault="0080719C" w:rsidP="006A4CD3">
      <w:pPr>
        <w:pStyle w:val="FootnoteText"/>
        <w:jc w:val="both"/>
        <w:rPr>
          <w:rFonts w:ascii="Times New Roman" w:hAnsi="Times New Roman"/>
          <w:sz w:val="22"/>
          <w:szCs w:val="22"/>
        </w:rPr>
      </w:pPr>
      <w:r w:rsidRPr="00B11F05">
        <w:rPr>
          <w:rStyle w:val="FootnoteReference"/>
          <w:rFonts w:ascii="Times New Roman" w:hAnsi="Times New Roman"/>
          <w:sz w:val="22"/>
          <w:szCs w:val="22"/>
        </w:rPr>
        <w:footnoteRef/>
      </w:r>
      <w:r w:rsidRPr="00B11F05">
        <w:rPr>
          <w:rFonts w:ascii="Times New Roman" w:hAnsi="Times New Roman"/>
          <w:sz w:val="22"/>
          <w:szCs w:val="22"/>
        </w:rPr>
        <w:t xml:space="preserve"> Kết quả điều tra thu thập thông tin về thực trạng kinh tế - xã hội của 53 dân tộc thiểu số năm 2019 của Ủy ban Dân tộc và Tổng cục Thống kê</w:t>
      </w:r>
    </w:p>
  </w:footnote>
  <w:footnote w:id="4">
    <w:p w14:paraId="1196E04A" w14:textId="05E71892" w:rsidR="00B11F05" w:rsidRDefault="00B11F05">
      <w:pPr>
        <w:pStyle w:val="FootnoteText"/>
      </w:pPr>
      <w:r w:rsidRPr="00B11F05">
        <w:rPr>
          <w:rStyle w:val="FootnoteReference"/>
          <w:rFonts w:ascii="Times New Roman" w:hAnsi="Times New Roman"/>
          <w:sz w:val="22"/>
          <w:szCs w:val="22"/>
        </w:rPr>
        <w:footnoteRef/>
      </w:r>
      <w:r w:rsidRPr="00B11F05">
        <w:rPr>
          <w:rFonts w:ascii="Times New Roman" w:hAnsi="Times New Roman"/>
          <w:sz w:val="22"/>
          <w:szCs w:val="22"/>
        </w:rPr>
        <w:t xml:space="preserve"> Do Bảo hiểm xã hội Việt Nam cung cấp.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9430688"/>
      <w:docPartObj>
        <w:docPartGallery w:val="Page Numbers (Top of Page)"/>
        <w:docPartUnique/>
      </w:docPartObj>
    </w:sdtPr>
    <w:sdtEndPr>
      <w:rPr>
        <w:rFonts w:ascii="Times New Roman" w:hAnsi="Times New Roman" w:cs="Times New Roman"/>
        <w:noProof/>
        <w:sz w:val="28"/>
        <w:szCs w:val="28"/>
      </w:rPr>
    </w:sdtEndPr>
    <w:sdtContent>
      <w:p w14:paraId="57AB5CA8" w14:textId="77777777" w:rsidR="0080719C" w:rsidRPr="00232465" w:rsidRDefault="0080719C">
        <w:pPr>
          <w:pStyle w:val="Header"/>
          <w:jc w:val="center"/>
          <w:rPr>
            <w:rFonts w:ascii="Times New Roman" w:hAnsi="Times New Roman" w:cs="Times New Roman"/>
            <w:sz w:val="28"/>
            <w:szCs w:val="28"/>
          </w:rPr>
        </w:pPr>
        <w:r w:rsidRPr="00232465">
          <w:rPr>
            <w:rFonts w:ascii="Times New Roman" w:hAnsi="Times New Roman" w:cs="Times New Roman"/>
            <w:sz w:val="28"/>
            <w:szCs w:val="28"/>
          </w:rPr>
          <w:fldChar w:fldCharType="begin"/>
        </w:r>
        <w:r w:rsidRPr="00232465">
          <w:rPr>
            <w:rFonts w:ascii="Times New Roman" w:hAnsi="Times New Roman" w:cs="Times New Roman"/>
            <w:sz w:val="28"/>
            <w:szCs w:val="28"/>
          </w:rPr>
          <w:instrText xml:space="preserve"> PAGE   \* MERGEFORMAT </w:instrText>
        </w:r>
        <w:r w:rsidRPr="00232465">
          <w:rPr>
            <w:rFonts w:ascii="Times New Roman" w:hAnsi="Times New Roman" w:cs="Times New Roman"/>
            <w:sz w:val="28"/>
            <w:szCs w:val="28"/>
          </w:rPr>
          <w:fldChar w:fldCharType="separate"/>
        </w:r>
        <w:r w:rsidR="0059611F">
          <w:rPr>
            <w:rFonts w:ascii="Times New Roman" w:hAnsi="Times New Roman" w:cs="Times New Roman"/>
            <w:noProof/>
            <w:sz w:val="28"/>
            <w:szCs w:val="28"/>
          </w:rPr>
          <w:t>13</w:t>
        </w:r>
        <w:r w:rsidRPr="00232465">
          <w:rPr>
            <w:rFonts w:ascii="Times New Roman" w:hAnsi="Times New Roman" w:cs="Times New Roman"/>
            <w:noProof/>
            <w:sz w:val="28"/>
            <w:szCs w:val="28"/>
          </w:rPr>
          <w:fldChar w:fldCharType="end"/>
        </w:r>
      </w:p>
    </w:sdtContent>
  </w:sdt>
  <w:p w14:paraId="640E8E71" w14:textId="77777777" w:rsidR="0080719C" w:rsidRDefault="008071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A3F19" w14:textId="77777777" w:rsidR="0080719C" w:rsidRDefault="0080719C" w:rsidP="0080719C">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028"/>
    <w:rsid w:val="0002451F"/>
    <w:rsid w:val="00036BC1"/>
    <w:rsid w:val="000B7F99"/>
    <w:rsid w:val="000D3ABC"/>
    <w:rsid w:val="00124C39"/>
    <w:rsid w:val="0012604D"/>
    <w:rsid w:val="001265E9"/>
    <w:rsid w:val="0014352C"/>
    <w:rsid w:val="001829CB"/>
    <w:rsid w:val="00184C9A"/>
    <w:rsid w:val="00196C79"/>
    <w:rsid w:val="001E0F2C"/>
    <w:rsid w:val="001F4FCD"/>
    <w:rsid w:val="00213522"/>
    <w:rsid w:val="00226CDB"/>
    <w:rsid w:val="00226FBA"/>
    <w:rsid w:val="00236E43"/>
    <w:rsid w:val="00246009"/>
    <w:rsid w:val="00251443"/>
    <w:rsid w:val="00275F98"/>
    <w:rsid w:val="002811E1"/>
    <w:rsid w:val="0029407A"/>
    <w:rsid w:val="002A5D4E"/>
    <w:rsid w:val="002B58CD"/>
    <w:rsid w:val="002C0C8C"/>
    <w:rsid w:val="002C630F"/>
    <w:rsid w:val="003167A0"/>
    <w:rsid w:val="00323DE5"/>
    <w:rsid w:val="00334485"/>
    <w:rsid w:val="00361F0C"/>
    <w:rsid w:val="00371556"/>
    <w:rsid w:val="00386931"/>
    <w:rsid w:val="003A61A8"/>
    <w:rsid w:val="003B0C34"/>
    <w:rsid w:val="003E18C7"/>
    <w:rsid w:val="004135EF"/>
    <w:rsid w:val="00420315"/>
    <w:rsid w:val="0042485C"/>
    <w:rsid w:val="00432598"/>
    <w:rsid w:val="0046761E"/>
    <w:rsid w:val="00496091"/>
    <w:rsid w:val="004E50D9"/>
    <w:rsid w:val="00516040"/>
    <w:rsid w:val="00534DED"/>
    <w:rsid w:val="00585CDE"/>
    <w:rsid w:val="0059611F"/>
    <w:rsid w:val="005B28D5"/>
    <w:rsid w:val="005E076B"/>
    <w:rsid w:val="005F574C"/>
    <w:rsid w:val="005F6661"/>
    <w:rsid w:val="006039E3"/>
    <w:rsid w:val="00607517"/>
    <w:rsid w:val="006253A8"/>
    <w:rsid w:val="0062609F"/>
    <w:rsid w:val="006329C6"/>
    <w:rsid w:val="00687811"/>
    <w:rsid w:val="006A4CD3"/>
    <w:rsid w:val="006C577E"/>
    <w:rsid w:val="006C5B76"/>
    <w:rsid w:val="006D3487"/>
    <w:rsid w:val="006E55DF"/>
    <w:rsid w:val="006F0F3F"/>
    <w:rsid w:val="006F5EB4"/>
    <w:rsid w:val="00720096"/>
    <w:rsid w:val="00734157"/>
    <w:rsid w:val="00795333"/>
    <w:rsid w:val="007A598B"/>
    <w:rsid w:val="007B4A0D"/>
    <w:rsid w:val="007D2345"/>
    <w:rsid w:val="008004DD"/>
    <w:rsid w:val="0080719C"/>
    <w:rsid w:val="00821F56"/>
    <w:rsid w:val="00845AE7"/>
    <w:rsid w:val="0084790F"/>
    <w:rsid w:val="008605F2"/>
    <w:rsid w:val="00871222"/>
    <w:rsid w:val="00882E65"/>
    <w:rsid w:val="00885F11"/>
    <w:rsid w:val="008B5A6E"/>
    <w:rsid w:val="008D3E04"/>
    <w:rsid w:val="008D618F"/>
    <w:rsid w:val="00921FCA"/>
    <w:rsid w:val="00923705"/>
    <w:rsid w:val="009451A1"/>
    <w:rsid w:val="00951691"/>
    <w:rsid w:val="00975F41"/>
    <w:rsid w:val="00982DDA"/>
    <w:rsid w:val="009962DC"/>
    <w:rsid w:val="009A3000"/>
    <w:rsid w:val="009B2137"/>
    <w:rsid w:val="009D34FD"/>
    <w:rsid w:val="009E4B01"/>
    <w:rsid w:val="00A014F1"/>
    <w:rsid w:val="00A1129D"/>
    <w:rsid w:val="00A1298A"/>
    <w:rsid w:val="00A245BF"/>
    <w:rsid w:val="00A315B8"/>
    <w:rsid w:val="00A323E9"/>
    <w:rsid w:val="00A646FF"/>
    <w:rsid w:val="00A90E7D"/>
    <w:rsid w:val="00A944DA"/>
    <w:rsid w:val="00AC2C1E"/>
    <w:rsid w:val="00AC7049"/>
    <w:rsid w:val="00AE4469"/>
    <w:rsid w:val="00AF4598"/>
    <w:rsid w:val="00B0384D"/>
    <w:rsid w:val="00B06B1C"/>
    <w:rsid w:val="00B11F05"/>
    <w:rsid w:val="00B15F73"/>
    <w:rsid w:val="00B418DA"/>
    <w:rsid w:val="00B4632B"/>
    <w:rsid w:val="00B5352F"/>
    <w:rsid w:val="00B80201"/>
    <w:rsid w:val="00B83951"/>
    <w:rsid w:val="00B83B6C"/>
    <w:rsid w:val="00B929DA"/>
    <w:rsid w:val="00C06EEA"/>
    <w:rsid w:val="00C146B7"/>
    <w:rsid w:val="00C24221"/>
    <w:rsid w:val="00C26EB9"/>
    <w:rsid w:val="00C32C89"/>
    <w:rsid w:val="00C40B7A"/>
    <w:rsid w:val="00C64039"/>
    <w:rsid w:val="00C64639"/>
    <w:rsid w:val="00C7390E"/>
    <w:rsid w:val="00C864B5"/>
    <w:rsid w:val="00C90C9D"/>
    <w:rsid w:val="00C91D6B"/>
    <w:rsid w:val="00CB0468"/>
    <w:rsid w:val="00CB78B9"/>
    <w:rsid w:val="00CC5ABF"/>
    <w:rsid w:val="00CD41D2"/>
    <w:rsid w:val="00CD4A04"/>
    <w:rsid w:val="00D03F07"/>
    <w:rsid w:val="00D51BCB"/>
    <w:rsid w:val="00D62A8D"/>
    <w:rsid w:val="00D75EEC"/>
    <w:rsid w:val="00D76AB4"/>
    <w:rsid w:val="00D82F2C"/>
    <w:rsid w:val="00DA3578"/>
    <w:rsid w:val="00DD2DE1"/>
    <w:rsid w:val="00DD2EAC"/>
    <w:rsid w:val="00DE5983"/>
    <w:rsid w:val="00DF62F1"/>
    <w:rsid w:val="00DF6AF9"/>
    <w:rsid w:val="00E0318D"/>
    <w:rsid w:val="00E053B0"/>
    <w:rsid w:val="00E21B54"/>
    <w:rsid w:val="00E24872"/>
    <w:rsid w:val="00E406AA"/>
    <w:rsid w:val="00E40F45"/>
    <w:rsid w:val="00E44DE4"/>
    <w:rsid w:val="00E60E2C"/>
    <w:rsid w:val="00E76028"/>
    <w:rsid w:val="00EA7B15"/>
    <w:rsid w:val="00F00555"/>
    <w:rsid w:val="00F14DD3"/>
    <w:rsid w:val="00F25255"/>
    <w:rsid w:val="00F37292"/>
    <w:rsid w:val="00F44831"/>
    <w:rsid w:val="00FC03CB"/>
    <w:rsid w:val="00FC55BE"/>
    <w:rsid w:val="00FE6DEA"/>
    <w:rsid w:val="00FF3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27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themeColor="text1"/>
        <w:kern w:val="2"/>
        <w:sz w:val="28"/>
        <w:szCs w:val="28"/>
        <w:lang w:val="en-US" w:eastAsia="en-US" w:bidi="ar-SA"/>
        <w14:ligatures w14:val="standardContextual"/>
      </w:rPr>
    </w:rPrDefault>
    <w:pPrDefault>
      <w:pPr>
        <w:spacing w:before="120" w:after="12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691"/>
    <w:pPr>
      <w:spacing w:before="0" w:after="200" w:line="276" w:lineRule="auto"/>
    </w:pPr>
    <w:rPr>
      <w:rFonts w:asciiTheme="minorHAnsi" w:hAnsiTheme="minorHAnsi"/>
      <w:color w:val="auto"/>
      <w:kern w:val="0"/>
      <w:sz w:val="22"/>
      <w:szCs w:val="22"/>
      <w14:ligatures w14:val="none"/>
    </w:rPr>
  </w:style>
  <w:style w:type="paragraph" w:styleId="Heading1">
    <w:name w:val="heading 1"/>
    <w:basedOn w:val="Normal"/>
    <w:next w:val="Normal"/>
    <w:link w:val="Heading1Char"/>
    <w:uiPriority w:val="9"/>
    <w:qFormat/>
    <w:rsid w:val="00E76028"/>
    <w:pPr>
      <w:keepNext/>
      <w:keepLines/>
      <w:spacing w:before="360" w:after="80" w:line="28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E76028"/>
    <w:pPr>
      <w:keepNext/>
      <w:keepLines/>
      <w:spacing w:before="160" w:after="80" w:line="28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unhideWhenUsed/>
    <w:qFormat/>
    <w:rsid w:val="00E76028"/>
    <w:pPr>
      <w:keepNext/>
      <w:keepLines/>
      <w:spacing w:before="160" w:after="80" w:line="28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76028"/>
    <w:pPr>
      <w:keepNext/>
      <w:keepLines/>
      <w:spacing w:before="80" w:after="40" w:line="288" w:lineRule="auto"/>
      <w:outlineLvl w:val="3"/>
    </w:pPr>
    <w:rPr>
      <w:rFonts w:eastAsiaTheme="majorEastAsia" w:cstheme="majorBidi"/>
      <w:i/>
      <w:iCs/>
      <w:color w:val="0F4761" w:themeColor="accent1" w:themeShade="BF"/>
      <w:kern w:val="2"/>
      <w:sz w:val="28"/>
      <w:szCs w:val="28"/>
      <w14:ligatures w14:val="standardContextual"/>
    </w:rPr>
  </w:style>
  <w:style w:type="paragraph" w:styleId="Heading5">
    <w:name w:val="heading 5"/>
    <w:basedOn w:val="Normal"/>
    <w:next w:val="Normal"/>
    <w:link w:val="Heading5Char"/>
    <w:uiPriority w:val="9"/>
    <w:semiHidden/>
    <w:unhideWhenUsed/>
    <w:qFormat/>
    <w:rsid w:val="00E76028"/>
    <w:pPr>
      <w:keepNext/>
      <w:keepLines/>
      <w:spacing w:before="80" w:after="40" w:line="288" w:lineRule="auto"/>
      <w:outlineLvl w:val="4"/>
    </w:pPr>
    <w:rPr>
      <w:rFonts w:eastAsiaTheme="majorEastAsia" w:cstheme="majorBidi"/>
      <w:color w:val="0F4761" w:themeColor="accent1" w:themeShade="BF"/>
      <w:kern w:val="2"/>
      <w:sz w:val="28"/>
      <w:szCs w:val="28"/>
      <w14:ligatures w14:val="standardContextual"/>
    </w:rPr>
  </w:style>
  <w:style w:type="paragraph" w:styleId="Heading6">
    <w:name w:val="heading 6"/>
    <w:basedOn w:val="Normal"/>
    <w:next w:val="Normal"/>
    <w:link w:val="Heading6Char"/>
    <w:uiPriority w:val="9"/>
    <w:semiHidden/>
    <w:unhideWhenUsed/>
    <w:qFormat/>
    <w:rsid w:val="00E76028"/>
    <w:pPr>
      <w:keepNext/>
      <w:keepLines/>
      <w:spacing w:before="40" w:after="0" w:line="288" w:lineRule="auto"/>
      <w:outlineLvl w:val="5"/>
    </w:pPr>
    <w:rPr>
      <w:rFonts w:eastAsiaTheme="majorEastAsia" w:cstheme="majorBidi"/>
      <w:i/>
      <w:iCs/>
      <w:color w:val="595959" w:themeColor="text1" w:themeTint="A6"/>
      <w:kern w:val="2"/>
      <w:sz w:val="28"/>
      <w:szCs w:val="28"/>
      <w14:ligatures w14:val="standardContextual"/>
    </w:rPr>
  </w:style>
  <w:style w:type="paragraph" w:styleId="Heading7">
    <w:name w:val="heading 7"/>
    <w:basedOn w:val="Normal"/>
    <w:next w:val="Normal"/>
    <w:link w:val="Heading7Char"/>
    <w:uiPriority w:val="9"/>
    <w:semiHidden/>
    <w:unhideWhenUsed/>
    <w:qFormat/>
    <w:rsid w:val="00E76028"/>
    <w:pPr>
      <w:keepNext/>
      <w:keepLines/>
      <w:spacing w:before="40" w:after="0" w:line="288" w:lineRule="auto"/>
      <w:outlineLvl w:val="6"/>
    </w:pPr>
    <w:rPr>
      <w:rFonts w:eastAsiaTheme="majorEastAsia" w:cstheme="majorBidi"/>
      <w:color w:val="595959" w:themeColor="text1" w:themeTint="A6"/>
      <w:kern w:val="2"/>
      <w:sz w:val="28"/>
      <w:szCs w:val="28"/>
      <w14:ligatures w14:val="standardContextual"/>
    </w:rPr>
  </w:style>
  <w:style w:type="paragraph" w:styleId="Heading8">
    <w:name w:val="heading 8"/>
    <w:basedOn w:val="Normal"/>
    <w:next w:val="Normal"/>
    <w:link w:val="Heading8Char"/>
    <w:uiPriority w:val="9"/>
    <w:semiHidden/>
    <w:unhideWhenUsed/>
    <w:qFormat/>
    <w:rsid w:val="00E76028"/>
    <w:pPr>
      <w:keepNext/>
      <w:keepLines/>
      <w:spacing w:after="0" w:line="288" w:lineRule="auto"/>
      <w:outlineLvl w:val="7"/>
    </w:pPr>
    <w:rPr>
      <w:rFonts w:eastAsiaTheme="majorEastAsia" w:cstheme="majorBidi"/>
      <w:i/>
      <w:iCs/>
      <w:color w:val="272727" w:themeColor="text1" w:themeTint="D8"/>
      <w:kern w:val="2"/>
      <w:sz w:val="28"/>
      <w:szCs w:val="28"/>
      <w14:ligatures w14:val="standardContextual"/>
    </w:rPr>
  </w:style>
  <w:style w:type="paragraph" w:styleId="Heading9">
    <w:name w:val="heading 9"/>
    <w:basedOn w:val="Normal"/>
    <w:next w:val="Normal"/>
    <w:link w:val="Heading9Char"/>
    <w:uiPriority w:val="9"/>
    <w:semiHidden/>
    <w:unhideWhenUsed/>
    <w:qFormat/>
    <w:rsid w:val="00E76028"/>
    <w:pPr>
      <w:keepNext/>
      <w:keepLines/>
      <w:spacing w:after="0" w:line="288" w:lineRule="auto"/>
      <w:outlineLvl w:val="8"/>
    </w:pPr>
    <w:rPr>
      <w:rFonts w:eastAsiaTheme="majorEastAsia" w:cstheme="majorBidi"/>
      <w:color w:val="272727" w:themeColor="text1" w:themeTint="D8"/>
      <w:kern w:val="2"/>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60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760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76028"/>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E7602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7602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7602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602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602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602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6028"/>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76028"/>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E76028"/>
    <w:pPr>
      <w:numPr>
        <w:ilvl w:val="1"/>
      </w:numPr>
      <w:spacing w:before="120" w:after="160" w:line="28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76028"/>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E76028"/>
    <w:pPr>
      <w:spacing w:before="160" w:after="160" w:line="288" w:lineRule="auto"/>
      <w:jc w:val="center"/>
    </w:pPr>
    <w:rPr>
      <w:rFonts w:ascii="Times New Roman" w:hAnsi="Times New Roman"/>
      <w:i/>
      <w:iCs/>
      <w:color w:val="404040" w:themeColor="text1" w:themeTint="BF"/>
      <w:kern w:val="2"/>
      <w:sz w:val="28"/>
      <w:szCs w:val="28"/>
      <w14:ligatures w14:val="standardContextual"/>
    </w:rPr>
  </w:style>
  <w:style w:type="character" w:customStyle="1" w:styleId="QuoteChar">
    <w:name w:val="Quote Char"/>
    <w:basedOn w:val="DefaultParagraphFont"/>
    <w:link w:val="Quote"/>
    <w:uiPriority w:val="29"/>
    <w:rsid w:val="00E76028"/>
    <w:rPr>
      <w:i/>
      <w:iCs/>
      <w:color w:val="404040" w:themeColor="text1" w:themeTint="BF"/>
    </w:rPr>
  </w:style>
  <w:style w:type="paragraph" w:styleId="ListParagraph">
    <w:name w:val="List Paragraph"/>
    <w:basedOn w:val="Normal"/>
    <w:uiPriority w:val="34"/>
    <w:qFormat/>
    <w:rsid w:val="00E76028"/>
    <w:pPr>
      <w:spacing w:before="120" w:after="120" w:line="288" w:lineRule="auto"/>
      <w:ind w:left="720"/>
      <w:contextualSpacing/>
    </w:pPr>
    <w:rPr>
      <w:rFonts w:ascii="Times New Roman" w:hAnsi="Times New Roman"/>
      <w:color w:val="000000" w:themeColor="text1"/>
      <w:kern w:val="2"/>
      <w:sz w:val="28"/>
      <w:szCs w:val="28"/>
      <w14:ligatures w14:val="standardContextual"/>
    </w:rPr>
  </w:style>
  <w:style w:type="character" w:styleId="IntenseEmphasis">
    <w:name w:val="Intense Emphasis"/>
    <w:basedOn w:val="DefaultParagraphFont"/>
    <w:uiPriority w:val="21"/>
    <w:qFormat/>
    <w:rsid w:val="00E76028"/>
    <w:rPr>
      <w:i/>
      <w:iCs/>
      <w:color w:val="0F4761" w:themeColor="accent1" w:themeShade="BF"/>
    </w:rPr>
  </w:style>
  <w:style w:type="paragraph" w:styleId="IntenseQuote">
    <w:name w:val="Intense Quote"/>
    <w:basedOn w:val="Normal"/>
    <w:next w:val="Normal"/>
    <w:link w:val="IntenseQuoteChar"/>
    <w:uiPriority w:val="30"/>
    <w:qFormat/>
    <w:rsid w:val="00E76028"/>
    <w:pPr>
      <w:pBdr>
        <w:top w:val="single" w:sz="4" w:space="10" w:color="0F4761" w:themeColor="accent1" w:themeShade="BF"/>
        <w:bottom w:val="single" w:sz="4" w:space="10" w:color="0F4761" w:themeColor="accent1" w:themeShade="BF"/>
      </w:pBdr>
      <w:spacing w:before="360" w:after="360" w:line="288" w:lineRule="auto"/>
      <w:ind w:left="864" w:right="864"/>
      <w:jc w:val="center"/>
    </w:pPr>
    <w:rPr>
      <w:rFonts w:ascii="Times New Roman" w:hAnsi="Times New Roman"/>
      <w:i/>
      <w:iCs/>
      <w:color w:val="0F4761" w:themeColor="accent1" w:themeShade="BF"/>
      <w:kern w:val="2"/>
      <w:sz w:val="28"/>
      <w:szCs w:val="28"/>
      <w14:ligatures w14:val="standardContextual"/>
    </w:rPr>
  </w:style>
  <w:style w:type="character" w:customStyle="1" w:styleId="IntenseQuoteChar">
    <w:name w:val="Intense Quote Char"/>
    <w:basedOn w:val="DefaultParagraphFont"/>
    <w:link w:val="IntenseQuote"/>
    <w:uiPriority w:val="30"/>
    <w:rsid w:val="00E76028"/>
    <w:rPr>
      <w:i/>
      <w:iCs/>
      <w:color w:val="0F4761" w:themeColor="accent1" w:themeShade="BF"/>
    </w:rPr>
  </w:style>
  <w:style w:type="character" w:styleId="IntenseReference">
    <w:name w:val="Intense Reference"/>
    <w:basedOn w:val="DefaultParagraphFont"/>
    <w:uiPriority w:val="32"/>
    <w:qFormat/>
    <w:rsid w:val="00E76028"/>
    <w:rPr>
      <w:b/>
      <w:bCs/>
      <w:smallCaps/>
      <w:color w:val="0F4761" w:themeColor="accent1" w:themeShade="BF"/>
      <w:spacing w:val="5"/>
    </w:rPr>
  </w:style>
  <w:style w:type="paragraph" w:styleId="FootnoteText">
    <w:name w:val="footnote text"/>
    <w:basedOn w:val="Normal"/>
    <w:link w:val="FootnoteTextChar"/>
    <w:uiPriority w:val="99"/>
    <w:unhideWhenUsed/>
    <w:rsid w:val="00951691"/>
    <w:pPr>
      <w:spacing w:after="0" w:line="240" w:lineRule="auto"/>
    </w:pPr>
    <w:rPr>
      <w:rFonts w:ascii="Cambria" w:eastAsia="MS Mincho" w:hAnsi="Cambria" w:cs="Times New Roman"/>
      <w:sz w:val="24"/>
      <w:szCs w:val="24"/>
    </w:rPr>
  </w:style>
  <w:style w:type="character" w:customStyle="1" w:styleId="FootnoteTextChar">
    <w:name w:val="Footnote Text Char"/>
    <w:basedOn w:val="DefaultParagraphFont"/>
    <w:link w:val="FootnoteText"/>
    <w:uiPriority w:val="99"/>
    <w:rsid w:val="00951691"/>
    <w:rPr>
      <w:rFonts w:ascii="Cambria" w:eastAsia="MS Mincho" w:hAnsi="Cambria" w:cs="Times New Roman"/>
      <w:color w:val="auto"/>
      <w:kern w:val="0"/>
      <w:sz w:val="24"/>
      <w:szCs w:val="24"/>
      <w14:ligatures w14:val="none"/>
    </w:rPr>
  </w:style>
  <w:style w:type="character" w:styleId="FootnoteReference">
    <w:name w:val="footnote reference"/>
    <w:uiPriority w:val="99"/>
    <w:unhideWhenUsed/>
    <w:rsid w:val="00951691"/>
    <w:rPr>
      <w:vertAlign w:val="superscript"/>
    </w:rPr>
  </w:style>
  <w:style w:type="paragraph" w:styleId="Header">
    <w:name w:val="header"/>
    <w:basedOn w:val="Normal"/>
    <w:link w:val="HeaderChar"/>
    <w:uiPriority w:val="99"/>
    <w:unhideWhenUsed/>
    <w:rsid w:val="009516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1691"/>
    <w:rPr>
      <w:rFonts w:asciiTheme="minorHAnsi" w:hAnsiTheme="minorHAnsi"/>
      <w:color w:val="auto"/>
      <w:kern w:val="0"/>
      <w:sz w:val="22"/>
      <w:szCs w:val="22"/>
      <w14:ligatures w14:val="none"/>
    </w:rPr>
  </w:style>
  <w:style w:type="paragraph" w:styleId="Footer">
    <w:name w:val="footer"/>
    <w:basedOn w:val="Normal"/>
    <w:link w:val="FooterChar"/>
    <w:uiPriority w:val="99"/>
    <w:unhideWhenUsed/>
    <w:rsid w:val="009516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1691"/>
    <w:rPr>
      <w:rFonts w:asciiTheme="minorHAnsi" w:hAnsiTheme="minorHAnsi"/>
      <w:color w:val="auto"/>
      <w:kern w:val="0"/>
      <w:sz w:val="22"/>
      <w:szCs w:val="22"/>
      <w14:ligatures w14:val="none"/>
    </w:rPr>
  </w:style>
  <w:style w:type="paragraph" w:styleId="NormalWeb">
    <w:name w:val="Normal (Web)"/>
    <w:basedOn w:val="Normal"/>
    <w:uiPriority w:val="99"/>
    <w:unhideWhenUsed/>
    <w:rsid w:val="00C06EEA"/>
    <w:rPr>
      <w:rFonts w:ascii="Times New Roman" w:hAnsi="Times New Roman" w:cs="Times New Roman"/>
      <w:sz w:val="24"/>
      <w:szCs w:val="24"/>
    </w:rPr>
  </w:style>
  <w:style w:type="table" w:styleId="TableGrid">
    <w:name w:val="Table Grid"/>
    <w:basedOn w:val="TableNormal"/>
    <w:uiPriority w:val="39"/>
    <w:rsid w:val="00E053B0"/>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61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1F0C"/>
    <w:rPr>
      <w:rFonts w:ascii="Tahoma" w:hAnsi="Tahoma" w:cs="Tahoma"/>
      <w:color w:val="auto"/>
      <w:kern w:val="0"/>
      <w:sz w:val="16"/>
      <w:szCs w:val="16"/>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themeColor="text1"/>
        <w:kern w:val="2"/>
        <w:sz w:val="28"/>
        <w:szCs w:val="28"/>
        <w:lang w:val="en-US" w:eastAsia="en-US" w:bidi="ar-SA"/>
        <w14:ligatures w14:val="standardContextual"/>
      </w:rPr>
    </w:rPrDefault>
    <w:pPrDefault>
      <w:pPr>
        <w:spacing w:before="120" w:after="12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691"/>
    <w:pPr>
      <w:spacing w:before="0" w:after="200" w:line="276" w:lineRule="auto"/>
    </w:pPr>
    <w:rPr>
      <w:rFonts w:asciiTheme="minorHAnsi" w:hAnsiTheme="minorHAnsi"/>
      <w:color w:val="auto"/>
      <w:kern w:val="0"/>
      <w:sz w:val="22"/>
      <w:szCs w:val="22"/>
      <w14:ligatures w14:val="none"/>
    </w:rPr>
  </w:style>
  <w:style w:type="paragraph" w:styleId="Heading1">
    <w:name w:val="heading 1"/>
    <w:basedOn w:val="Normal"/>
    <w:next w:val="Normal"/>
    <w:link w:val="Heading1Char"/>
    <w:uiPriority w:val="9"/>
    <w:qFormat/>
    <w:rsid w:val="00E76028"/>
    <w:pPr>
      <w:keepNext/>
      <w:keepLines/>
      <w:spacing w:before="360" w:after="80" w:line="28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E76028"/>
    <w:pPr>
      <w:keepNext/>
      <w:keepLines/>
      <w:spacing w:before="160" w:after="80" w:line="28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unhideWhenUsed/>
    <w:qFormat/>
    <w:rsid w:val="00E76028"/>
    <w:pPr>
      <w:keepNext/>
      <w:keepLines/>
      <w:spacing w:before="160" w:after="80" w:line="28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76028"/>
    <w:pPr>
      <w:keepNext/>
      <w:keepLines/>
      <w:spacing w:before="80" w:after="40" w:line="288" w:lineRule="auto"/>
      <w:outlineLvl w:val="3"/>
    </w:pPr>
    <w:rPr>
      <w:rFonts w:eastAsiaTheme="majorEastAsia" w:cstheme="majorBidi"/>
      <w:i/>
      <w:iCs/>
      <w:color w:val="0F4761" w:themeColor="accent1" w:themeShade="BF"/>
      <w:kern w:val="2"/>
      <w:sz w:val="28"/>
      <w:szCs w:val="28"/>
      <w14:ligatures w14:val="standardContextual"/>
    </w:rPr>
  </w:style>
  <w:style w:type="paragraph" w:styleId="Heading5">
    <w:name w:val="heading 5"/>
    <w:basedOn w:val="Normal"/>
    <w:next w:val="Normal"/>
    <w:link w:val="Heading5Char"/>
    <w:uiPriority w:val="9"/>
    <w:semiHidden/>
    <w:unhideWhenUsed/>
    <w:qFormat/>
    <w:rsid w:val="00E76028"/>
    <w:pPr>
      <w:keepNext/>
      <w:keepLines/>
      <w:spacing w:before="80" w:after="40" w:line="288" w:lineRule="auto"/>
      <w:outlineLvl w:val="4"/>
    </w:pPr>
    <w:rPr>
      <w:rFonts w:eastAsiaTheme="majorEastAsia" w:cstheme="majorBidi"/>
      <w:color w:val="0F4761" w:themeColor="accent1" w:themeShade="BF"/>
      <w:kern w:val="2"/>
      <w:sz w:val="28"/>
      <w:szCs w:val="28"/>
      <w14:ligatures w14:val="standardContextual"/>
    </w:rPr>
  </w:style>
  <w:style w:type="paragraph" w:styleId="Heading6">
    <w:name w:val="heading 6"/>
    <w:basedOn w:val="Normal"/>
    <w:next w:val="Normal"/>
    <w:link w:val="Heading6Char"/>
    <w:uiPriority w:val="9"/>
    <w:semiHidden/>
    <w:unhideWhenUsed/>
    <w:qFormat/>
    <w:rsid w:val="00E76028"/>
    <w:pPr>
      <w:keepNext/>
      <w:keepLines/>
      <w:spacing w:before="40" w:after="0" w:line="288" w:lineRule="auto"/>
      <w:outlineLvl w:val="5"/>
    </w:pPr>
    <w:rPr>
      <w:rFonts w:eastAsiaTheme="majorEastAsia" w:cstheme="majorBidi"/>
      <w:i/>
      <w:iCs/>
      <w:color w:val="595959" w:themeColor="text1" w:themeTint="A6"/>
      <w:kern w:val="2"/>
      <w:sz w:val="28"/>
      <w:szCs w:val="28"/>
      <w14:ligatures w14:val="standardContextual"/>
    </w:rPr>
  </w:style>
  <w:style w:type="paragraph" w:styleId="Heading7">
    <w:name w:val="heading 7"/>
    <w:basedOn w:val="Normal"/>
    <w:next w:val="Normal"/>
    <w:link w:val="Heading7Char"/>
    <w:uiPriority w:val="9"/>
    <w:semiHidden/>
    <w:unhideWhenUsed/>
    <w:qFormat/>
    <w:rsid w:val="00E76028"/>
    <w:pPr>
      <w:keepNext/>
      <w:keepLines/>
      <w:spacing w:before="40" w:after="0" w:line="288" w:lineRule="auto"/>
      <w:outlineLvl w:val="6"/>
    </w:pPr>
    <w:rPr>
      <w:rFonts w:eastAsiaTheme="majorEastAsia" w:cstheme="majorBidi"/>
      <w:color w:val="595959" w:themeColor="text1" w:themeTint="A6"/>
      <w:kern w:val="2"/>
      <w:sz w:val="28"/>
      <w:szCs w:val="28"/>
      <w14:ligatures w14:val="standardContextual"/>
    </w:rPr>
  </w:style>
  <w:style w:type="paragraph" w:styleId="Heading8">
    <w:name w:val="heading 8"/>
    <w:basedOn w:val="Normal"/>
    <w:next w:val="Normal"/>
    <w:link w:val="Heading8Char"/>
    <w:uiPriority w:val="9"/>
    <w:semiHidden/>
    <w:unhideWhenUsed/>
    <w:qFormat/>
    <w:rsid w:val="00E76028"/>
    <w:pPr>
      <w:keepNext/>
      <w:keepLines/>
      <w:spacing w:after="0" w:line="288" w:lineRule="auto"/>
      <w:outlineLvl w:val="7"/>
    </w:pPr>
    <w:rPr>
      <w:rFonts w:eastAsiaTheme="majorEastAsia" w:cstheme="majorBidi"/>
      <w:i/>
      <w:iCs/>
      <w:color w:val="272727" w:themeColor="text1" w:themeTint="D8"/>
      <w:kern w:val="2"/>
      <w:sz w:val="28"/>
      <w:szCs w:val="28"/>
      <w14:ligatures w14:val="standardContextual"/>
    </w:rPr>
  </w:style>
  <w:style w:type="paragraph" w:styleId="Heading9">
    <w:name w:val="heading 9"/>
    <w:basedOn w:val="Normal"/>
    <w:next w:val="Normal"/>
    <w:link w:val="Heading9Char"/>
    <w:uiPriority w:val="9"/>
    <w:semiHidden/>
    <w:unhideWhenUsed/>
    <w:qFormat/>
    <w:rsid w:val="00E76028"/>
    <w:pPr>
      <w:keepNext/>
      <w:keepLines/>
      <w:spacing w:after="0" w:line="288" w:lineRule="auto"/>
      <w:outlineLvl w:val="8"/>
    </w:pPr>
    <w:rPr>
      <w:rFonts w:eastAsiaTheme="majorEastAsia" w:cstheme="majorBidi"/>
      <w:color w:val="272727" w:themeColor="text1" w:themeTint="D8"/>
      <w:kern w:val="2"/>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60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760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76028"/>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E7602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7602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7602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602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602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602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6028"/>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76028"/>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E76028"/>
    <w:pPr>
      <w:numPr>
        <w:ilvl w:val="1"/>
      </w:numPr>
      <w:spacing w:before="120" w:after="160" w:line="28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76028"/>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E76028"/>
    <w:pPr>
      <w:spacing w:before="160" w:after="160" w:line="288" w:lineRule="auto"/>
      <w:jc w:val="center"/>
    </w:pPr>
    <w:rPr>
      <w:rFonts w:ascii="Times New Roman" w:hAnsi="Times New Roman"/>
      <w:i/>
      <w:iCs/>
      <w:color w:val="404040" w:themeColor="text1" w:themeTint="BF"/>
      <w:kern w:val="2"/>
      <w:sz w:val="28"/>
      <w:szCs w:val="28"/>
      <w14:ligatures w14:val="standardContextual"/>
    </w:rPr>
  </w:style>
  <w:style w:type="character" w:customStyle="1" w:styleId="QuoteChar">
    <w:name w:val="Quote Char"/>
    <w:basedOn w:val="DefaultParagraphFont"/>
    <w:link w:val="Quote"/>
    <w:uiPriority w:val="29"/>
    <w:rsid w:val="00E76028"/>
    <w:rPr>
      <w:i/>
      <w:iCs/>
      <w:color w:val="404040" w:themeColor="text1" w:themeTint="BF"/>
    </w:rPr>
  </w:style>
  <w:style w:type="paragraph" w:styleId="ListParagraph">
    <w:name w:val="List Paragraph"/>
    <w:basedOn w:val="Normal"/>
    <w:uiPriority w:val="34"/>
    <w:qFormat/>
    <w:rsid w:val="00E76028"/>
    <w:pPr>
      <w:spacing w:before="120" w:after="120" w:line="288" w:lineRule="auto"/>
      <w:ind w:left="720"/>
      <w:contextualSpacing/>
    </w:pPr>
    <w:rPr>
      <w:rFonts w:ascii="Times New Roman" w:hAnsi="Times New Roman"/>
      <w:color w:val="000000" w:themeColor="text1"/>
      <w:kern w:val="2"/>
      <w:sz w:val="28"/>
      <w:szCs w:val="28"/>
      <w14:ligatures w14:val="standardContextual"/>
    </w:rPr>
  </w:style>
  <w:style w:type="character" w:styleId="IntenseEmphasis">
    <w:name w:val="Intense Emphasis"/>
    <w:basedOn w:val="DefaultParagraphFont"/>
    <w:uiPriority w:val="21"/>
    <w:qFormat/>
    <w:rsid w:val="00E76028"/>
    <w:rPr>
      <w:i/>
      <w:iCs/>
      <w:color w:val="0F4761" w:themeColor="accent1" w:themeShade="BF"/>
    </w:rPr>
  </w:style>
  <w:style w:type="paragraph" w:styleId="IntenseQuote">
    <w:name w:val="Intense Quote"/>
    <w:basedOn w:val="Normal"/>
    <w:next w:val="Normal"/>
    <w:link w:val="IntenseQuoteChar"/>
    <w:uiPriority w:val="30"/>
    <w:qFormat/>
    <w:rsid w:val="00E76028"/>
    <w:pPr>
      <w:pBdr>
        <w:top w:val="single" w:sz="4" w:space="10" w:color="0F4761" w:themeColor="accent1" w:themeShade="BF"/>
        <w:bottom w:val="single" w:sz="4" w:space="10" w:color="0F4761" w:themeColor="accent1" w:themeShade="BF"/>
      </w:pBdr>
      <w:spacing w:before="360" w:after="360" w:line="288" w:lineRule="auto"/>
      <w:ind w:left="864" w:right="864"/>
      <w:jc w:val="center"/>
    </w:pPr>
    <w:rPr>
      <w:rFonts w:ascii="Times New Roman" w:hAnsi="Times New Roman"/>
      <w:i/>
      <w:iCs/>
      <w:color w:val="0F4761" w:themeColor="accent1" w:themeShade="BF"/>
      <w:kern w:val="2"/>
      <w:sz w:val="28"/>
      <w:szCs w:val="28"/>
      <w14:ligatures w14:val="standardContextual"/>
    </w:rPr>
  </w:style>
  <w:style w:type="character" w:customStyle="1" w:styleId="IntenseQuoteChar">
    <w:name w:val="Intense Quote Char"/>
    <w:basedOn w:val="DefaultParagraphFont"/>
    <w:link w:val="IntenseQuote"/>
    <w:uiPriority w:val="30"/>
    <w:rsid w:val="00E76028"/>
    <w:rPr>
      <w:i/>
      <w:iCs/>
      <w:color w:val="0F4761" w:themeColor="accent1" w:themeShade="BF"/>
    </w:rPr>
  </w:style>
  <w:style w:type="character" w:styleId="IntenseReference">
    <w:name w:val="Intense Reference"/>
    <w:basedOn w:val="DefaultParagraphFont"/>
    <w:uiPriority w:val="32"/>
    <w:qFormat/>
    <w:rsid w:val="00E76028"/>
    <w:rPr>
      <w:b/>
      <w:bCs/>
      <w:smallCaps/>
      <w:color w:val="0F4761" w:themeColor="accent1" w:themeShade="BF"/>
      <w:spacing w:val="5"/>
    </w:rPr>
  </w:style>
  <w:style w:type="paragraph" w:styleId="FootnoteText">
    <w:name w:val="footnote text"/>
    <w:basedOn w:val="Normal"/>
    <w:link w:val="FootnoteTextChar"/>
    <w:uiPriority w:val="99"/>
    <w:unhideWhenUsed/>
    <w:rsid w:val="00951691"/>
    <w:pPr>
      <w:spacing w:after="0" w:line="240" w:lineRule="auto"/>
    </w:pPr>
    <w:rPr>
      <w:rFonts w:ascii="Cambria" w:eastAsia="MS Mincho" w:hAnsi="Cambria" w:cs="Times New Roman"/>
      <w:sz w:val="24"/>
      <w:szCs w:val="24"/>
    </w:rPr>
  </w:style>
  <w:style w:type="character" w:customStyle="1" w:styleId="FootnoteTextChar">
    <w:name w:val="Footnote Text Char"/>
    <w:basedOn w:val="DefaultParagraphFont"/>
    <w:link w:val="FootnoteText"/>
    <w:uiPriority w:val="99"/>
    <w:rsid w:val="00951691"/>
    <w:rPr>
      <w:rFonts w:ascii="Cambria" w:eastAsia="MS Mincho" w:hAnsi="Cambria" w:cs="Times New Roman"/>
      <w:color w:val="auto"/>
      <w:kern w:val="0"/>
      <w:sz w:val="24"/>
      <w:szCs w:val="24"/>
      <w14:ligatures w14:val="none"/>
    </w:rPr>
  </w:style>
  <w:style w:type="character" w:styleId="FootnoteReference">
    <w:name w:val="footnote reference"/>
    <w:uiPriority w:val="99"/>
    <w:unhideWhenUsed/>
    <w:rsid w:val="00951691"/>
    <w:rPr>
      <w:vertAlign w:val="superscript"/>
    </w:rPr>
  </w:style>
  <w:style w:type="paragraph" w:styleId="Header">
    <w:name w:val="header"/>
    <w:basedOn w:val="Normal"/>
    <w:link w:val="HeaderChar"/>
    <w:uiPriority w:val="99"/>
    <w:unhideWhenUsed/>
    <w:rsid w:val="009516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1691"/>
    <w:rPr>
      <w:rFonts w:asciiTheme="minorHAnsi" w:hAnsiTheme="minorHAnsi"/>
      <w:color w:val="auto"/>
      <w:kern w:val="0"/>
      <w:sz w:val="22"/>
      <w:szCs w:val="22"/>
      <w14:ligatures w14:val="none"/>
    </w:rPr>
  </w:style>
  <w:style w:type="paragraph" w:styleId="Footer">
    <w:name w:val="footer"/>
    <w:basedOn w:val="Normal"/>
    <w:link w:val="FooterChar"/>
    <w:uiPriority w:val="99"/>
    <w:unhideWhenUsed/>
    <w:rsid w:val="009516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1691"/>
    <w:rPr>
      <w:rFonts w:asciiTheme="minorHAnsi" w:hAnsiTheme="minorHAnsi"/>
      <w:color w:val="auto"/>
      <w:kern w:val="0"/>
      <w:sz w:val="22"/>
      <w:szCs w:val="22"/>
      <w14:ligatures w14:val="none"/>
    </w:rPr>
  </w:style>
  <w:style w:type="paragraph" w:styleId="NormalWeb">
    <w:name w:val="Normal (Web)"/>
    <w:basedOn w:val="Normal"/>
    <w:uiPriority w:val="99"/>
    <w:unhideWhenUsed/>
    <w:rsid w:val="00C06EEA"/>
    <w:rPr>
      <w:rFonts w:ascii="Times New Roman" w:hAnsi="Times New Roman" w:cs="Times New Roman"/>
      <w:sz w:val="24"/>
      <w:szCs w:val="24"/>
    </w:rPr>
  </w:style>
  <w:style w:type="table" w:styleId="TableGrid">
    <w:name w:val="Table Grid"/>
    <w:basedOn w:val="TableNormal"/>
    <w:uiPriority w:val="39"/>
    <w:rsid w:val="00E053B0"/>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61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1F0C"/>
    <w:rPr>
      <w:rFonts w:ascii="Tahoma" w:hAnsi="Tahoma" w:cs="Tahoma"/>
      <w:color w:val="auto"/>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037758">
      <w:bodyDiv w:val="1"/>
      <w:marLeft w:val="0"/>
      <w:marRight w:val="0"/>
      <w:marTop w:val="0"/>
      <w:marBottom w:val="0"/>
      <w:divBdr>
        <w:top w:val="none" w:sz="0" w:space="0" w:color="auto"/>
        <w:left w:val="none" w:sz="0" w:space="0" w:color="auto"/>
        <w:bottom w:val="none" w:sz="0" w:space="0" w:color="auto"/>
        <w:right w:val="none" w:sz="0" w:space="0" w:color="auto"/>
      </w:divBdr>
    </w:div>
    <w:div w:id="288752626">
      <w:bodyDiv w:val="1"/>
      <w:marLeft w:val="0"/>
      <w:marRight w:val="0"/>
      <w:marTop w:val="0"/>
      <w:marBottom w:val="0"/>
      <w:divBdr>
        <w:top w:val="none" w:sz="0" w:space="0" w:color="auto"/>
        <w:left w:val="none" w:sz="0" w:space="0" w:color="auto"/>
        <w:bottom w:val="none" w:sz="0" w:space="0" w:color="auto"/>
        <w:right w:val="none" w:sz="0" w:space="0" w:color="auto"/>
      </w:divBdr>
    </w:div>
    <w:div w:id="852770084">
      <w:bodyDiv w:val="1"/>
      <w:marLeft w:val="0"/>
      <w:marRight w:val="0"/>
      <w:marTop w:val="0"/>
      <w:marBottom w:val="0"/>
      <w:divBdr>
        <w:top w:val="none" w:sz="0" w:space="0" w:color="auto"/>
        <w:left w:val="none" w:sz="0" w:space="0" w:color="auto"/>
        <w:bottom w:val="none" w:sz="0" w:space="0" w:color="auto"/>
        <w:right w:val="none" w:sz="0" w:space="0" w:color="auto"/>
      </w:divBdr>
    </w:div>
    <w:div w:id="884029834">
      <w:bodyDiv w:val="1"/>
      <w:marLeft w:val="0"/>
      <w:marRight w:val="0"/>
      <w:marTop w:val="0"/>
      <w:marBottom w:val="0"/>
      <w:divBdr>
        <w:top w:val="none" w:sz="0" w:space="0" w:color="auto"/>
        <w:left w:val="none" w:sz="0" w:space="0" w:color="auto"/>
        <w:bottom w:val="none" w:sz="0" w:space="0" w:color="auto"/>
        <w:right w:val="none" w:sz="0" w:space="0" w:color="auto"/>
      </w:divBdr>
    </w:div>
    <w:div w:id="1277955091">
      <w:bodyDiv w:val="1"/>
      <w:marLeft w:val="0"/>
      <w:marRight w:val="0"/>
      <w:marTop w:val="0"/>
      <w:marBottom w:val="0"/>
      <w:divBdr>
        <w:top w:val="none" w:sz="0" w:space="0" w:color="auto"/>
        <w:left w:val="none" w:sz="0" w:space="0" w:color="auto"/>
        <w:bottom w:val="none" w:sz="0" w:space="0" w:color="auto"/>
        <w:right w:val="none" w:sz="0" w:space="0" w:color="auto"/>
      </w:divBdr>
    </w:div>
    <w:div w:id="1322462215">
      <w:bodyDiv w:val="1"/>
      <w:marLeft w:val="0"/>
      <w:marRight w:val="0"/>
      <w:marTop w:val="0"/>
      <w:marBottom w:val="0"/>
      <w:divBdr>
        <w:top w:val="none" w:sz="0" w:space="0" w:color="auto"/>
        <w:left w:val="none" w:sz="0" w:space="0" w:color="auto"/>
        <w:bottom w:val="none" w:sz="0" w:space="0" w:color="auto"/>
        <w:right w:val="none" w:sz="0" w:space="0" w:color="auto"/>
      </w:divBdr>
    </w:div>
    <w:div w:id="1332177643">
      <w:bodyDiv w:val="1"/>
      <w:marLeft w:val="0"/>
      <w:marRight w:val="0"/>
      <w:marTop w:val="0"/>
      <w:marBottom w:val="0"/>
      <w:divBdr>
        <w:top w:val="none" w:sz="0" w:space="0" w:color="auto"/>
        <w:left w:val="none" w:sz="0" w:space="0" w:color="auto"/>
        <w:bottom w:val="none" w:sz="0" w:space="0" w:color="auto"/>
        <w:right w:val="none" w:sz="0" w:space="0" w:color="auto"/>
      </w:divBdr>
    </w:div>
    <w:div w:id="1388383621">
      <w:bodyDiv w:val="1"/>
      <w:marLeft w:val="0"/>
      <w:marRight w:val="0"/>
      <w:marTop w:val="0"/>
      <w:marBottom w:val="0"/>
      <w:divBdr>
        <w:top w:val="none" w:sz="0" w:space="0" w:color="auto"/>
        <w:left w:val="none" w:sz="0" w:space="0" w:color="auto"/>
        <w:bottom w:val="none" w:sz="0" w:space="0" w:color="auto"/>
        <w:right w:val="none" w:sz="0" w:space="0" w:color="auto"/>
      </w:divBdr>
    </w:div>
    <w:div w:id="1530755305">
      <w:bodyDiv w:val="1"/>
      <w:marLeft w:val="0"/>
      <w:marRight w:val="0"/>
      <w:marTop w:val="0"/>
      <w:marBottom w:val="0"/>
      <w:divBdr>
        <w:top w:val="none" w:sz="0" w:space="0" w:color="auto"/>
        <w:left w:val="none" w:sz="0" w:space="0" w:color="auto"/>
        <w:bottom w:val="none" w:sz="0" w:space="0" w:color="auto"/>
        <w:right w:val="none" w:sz="0" w:space="0" w:color="auto"/>
      </w:divBdr>
    </w:div>
    <w:div w:id="1566716667">
      <w:bodyDiv w:val="1"/>
      <w:marLeft w:val="0"/>
      <w:marRight w:val="0"/>
      <w:marTop w:val="0"/>
      <w:marBottom w:val="0"/>
      <w:divBdr>
        <w:top w:val="none" w:sz="0" w:space="0" w:color="auto"/>
        <w:left w:val="none" w:sz="0" w:space="0" w:color="auto"/>
        <w:bottom w:val="none" w:sz="0" w:space="0" w:color="auto"/>
        <w:right w:val="none" w:sz="0" w:space="0" w:color="auto"/>
      </w:divBdr>
    </w:div>
    <w:div w:id="1642534803">
      <w:bodyDiv w:val="1"/>
      <w:marLeft w:val="0"/>
      <w:marRight w:val="0"/>
      <w:marTop w:val="0"/>
      <w:marBottom w:val="0"/>
      <w:divBdr>
        <w:top w:val="none" w:sz="0" w:space="0" w:color="auto"/>
        <w:left w:val="none" w:sz="0" w:space="0" w:color="auto"/>
        <w:bottom w:val="none" w:sz="0" w:space="0" w:color="auto"/>
        <w:right w:val="none" w:sz="0" w:space="0" w:color="auto"/>
      </w:divBdr>
    </w:div>
    <w:div w:id="1659335785">
      <w:bodyDiv w:val="1"/>
      <w:marLeft w:val="0"/>
      <w:marRight w:val="0"/>
      <w:marTop w:val="0"/>
      <w:marBottom w:val="0"/>
      <w:divBdr>
        <w:top w:val="none" w:sz="0" w:space="0" w:color="auto"/>
        <w:left w:val="none" w:sz="0" w:space="0" w:color="auto"/>
        <w:bottom w:val="none" w:sz="0" w:space="0" w:color="auto"/>
        <w:right w:val="none" w:sz="0" w:space="0" w:color="auto"/>
      </w:divBdr>
    </w:div>
    <w:div w:id="1792900188">
      <w:bodyDiv w:val="1"/>
      <w:marLeft w:val="0"/>
      <w:marRight w:val="0"/>
      <w:marTop w:val="0"/>
      <w:marBottom w:val="0"/>
      <w:divBdr>
        <w:top w:val="none" w:sz="0" w:space="0" w:color="auto"/>
        <w:left w:val="none" w:sz="0" w:space="0" w:color="auto"/>
        <w:bottom w:val="none" w:sz="0" w:space="0" w:color="auto"/>
        <w:right w:val="none" w:sz="0" w:space="0" w:color="auto"/>
      </w:divBdr>
    </w:div>
    <w:div w:id="1840461274">
      <w:bodyDiv w:val="1"/>
      <w:marLeft w:val="0"/>
      <w:marRight w:val="0"/>
      <w:marTop w:val="0"/>
      <w:marBottom w:val="0"/>
      <w:divBdr>
        <w:top w:val="none" w:sz="0" w:space="0" w:color="auto"/>
        <w:left w:val="none" w:sz="0" w:space="0" w:color="auto"/>
        <w:bottom w:val="none" w:sz="0" w:space="0" w:color="auto"/>
        <w:right w:val="none" w:sz="0" w:space="0" w:color="auto"/>
      </w:divBdr>
    </w:div>
    <w:div w:id="201329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29506-3E25-4307-99A8-2C0563C02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18</Pages>
  <Words>4511</Words>
  <Characters>25718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Trần</dc:creator>
  <cp:lastModifiedBy>Administrator</cp:lastModifiedBy>
  <cp:revision>4</cp:revision>
  <cp:lastPrinted>2025-02-13T01:45:00Z</cp:lastPrinted>
  <dcterms:created xsi:type="dcterms:W3CDTF">2025-02-12T10:34:00Z</dcterms:created>
  <dcterms:modified xsi:type="dcterms:W3CDTF">2025-02-13T04:01:00Z</dcterms:modified>
</cp:coreProperties>
</file>